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3D" w:rsidRPr="0043222C" w:rsidRDefault="00A1473D" w:rsidP="00960484">
      <w:pPr>
        <w:widowControl w:val="0"/>
        <w:spacing w:line="276" w:lineRule="auto"/>
        <w:ind w:firstLine="369"/>
        <w:jc w:val="center"/>
        <w:rPr>
          <w:b/>
          <w:bCs/>
          <w:color w:val="000000" w:themeColor="text1"/>
          <w:lang w:val="nl-NL"/>
        </w:rPr>
      </w:pPr>
    </w:p>
    <w:p w:rsidR="0043222C" w:rsidRDefault="00DC527F" w:rsidP="00960484">
      <w:pPr>
        <w:widowControl w:val="0"/>
        <w:spacing w:line="276" w:lineRule="auto"/>
        <w:ind w:firstLine="369"/>
        <w:jc w:val="center"/>
        <w:rPr>
          <w:rFonts w:ascii=".VnTimeH" w:hAnsi=".VnTimeH"/>
          <w:b/>
          <w:bCs/>
          <w:color w:val="000000" w:themeColor="text1"/>
          <w:lang w:val="nl-NL"/>
        </w:rPr>
      </w:pPr>
      <w:r>
        <w:rPr>
          <w:rFonts w:ascii=".VnTimeH" w:hAnsi=".VnTimeH"/>
          <w:b/>
          <w:bCs/>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pt;margin-top:-14.5pt;width:452.15pt;height:56.7pt;z-index:251658240;mso-wrap-edited:f" fillcolor="#039" strokecolor="#039" strokeweight="0">
            <v:shadow color="#868686"/>
            <v:textpath style="font-family:&quot;.VnArialH&quot;;font-weight:bold;v-text-kern:t" trim="t" fitpath="t" string="M¤ H×NH CHøNG NHËN Y TÕ CHUNG T¹I LI£N MINH CH¢U ¢U&#10;TRONG BèI C¶NH DÞCH COVID-19 Vµ MéT Sè VÊN §Ò §ÆT RA §èI VíI ASEAN"/>
          </v:shape>
        </w:pict>
      </w:r>
    </w:p>
    <w:p w:rsidR="0043222C" w:rsidRDefault="0043222C" w:rsidP="00960484">
      <w:pPr>
        <w:widowControl w:val="0"/>
        <w:spacing w:line="276" w:lineRule="auto"/>
        <w:ind w:firstLine="369"/>
        <w:jc w:val="center"/>
        <w:rPr>
          <w:rFonts w:ascii=".VnTimeH" w:hAnsi=".VnTimeH"/>
          <w:b/>
          <w:bCs/>
          <w:color w:val="000000" w:themeColor="text1"/>
          <w:lang w:val="nl-NL"/>
        </w:rPr>
      </w:pPr>
    </w:p>
    <w:p w:rsidR="0043222C" w:rsidRPr="000B36C7" w:rsidRDefault="003C7438" w:rsidP="003C7438">
      <w:pPr>
        <w:widowControl w:val="0"/>
        <w:spacing w:before="40" w:line="276" w:lineRule="auto"/>
        <w:ind w:firstLine="369"/>
        <w:jc w:val="center"/>
        <w:rPr>
          <w:rFonts w:ascii=".VnTimeH" w:hAnsi=".VnTimeH"/>
          <w:b/>
          <w:bCs/>
          <w:color w:val="000000" w:themeColor="text1"/>
          <w:lang w:val="nl-NL"/>
        </w:rPr>
      </w:pPr>
      <w:r w:rsidRPr="000B36C7">
        <w:rPr>
          <w:rFonts w:ascii=".VnTimeH" w:hAnsi=".VnTimeH"/>
          <w:b/>
          <w:bCs/>
          <w:color w:val="000000" w:themeColor="text1"/>
          <w:lang w:val="nl-NL"/>
        </w:rPr>
        <w:t xml:space="preserve">   </w:t>
      </w:r>
    </w:p>
    <w:p w:rsidR="002C7C23" w:rsidRPr="0043222C" w:rsidRDefault="002C7C23" w:rsidP="00960484">
      <w:pPr>
        <w:widowControl w:val="0"/>
        <w:spacing w:line="276" w:lineRule="auto"/>
        <w:ind w:firstLine="369"/>
        <w:jc w:val="center"/>
        <w:rPr>
          <w:b/>
          <w:bCs/>
          <w:color w:val="000000" w:themeColor="text1"/>
          <w:lang w:val="nl-NL"/>
        </w:rPr>
      </w:pPr>
    </w:p>
    <w:p w:rsidR="002C7C23" w:rsidRPr="0043222C" w:rsidRDefault="0043222C" w:rsidP="00960484">
      <w:pPr>
        <w:widowControl w:val="0"/>
        <w:spacing w:line="276" w:lineRule="auto"/>
        <w:ind w:firstLine="369"/>
        <w:jc w:val="right"/>
        <w:rPr>
          <w:rFonts w:ascii="UTM Neo Sans Intel" w:hAnsi="UTM Neo Sans Intel"/>
          <w:b/>
          <w:bCs/>
          <w:i/>
          <w:color w:val="000000" w:themeColor="text1"/>
          <w:sz w:val="22"/>
          <w:szCs w:val="22"/>
          <w:lang w:val="nl-NL"/>
        </w:rPr>
      </w:pPr>
      <w:r w:rsidRPr="0043222C">
        <w:rPr>
          <w:rFonts w:ascii="UTM Neo Sans Intel" w:hAnsi="UTM Neo Sans Intel"/>
          <w:b/>
          <w:bCs/>
          <w:i/>
          <w:color w:val="000000" w:themeColor="text1"/>
          <w:sz w:val="22"/>
          <w:szCs w:val="22"/>
          <w:lang w:val="nl-NL"/>
        </w:rPr>
        <w:t>PHẠM HỒNG HẠNH *</w:t>
      </w:r>
    </w:p>
    <w:p w:rsidR="00B90B2C" w:rsidRPr="00E05FAE" w:rsidRDefault="00A4680C" w:rsidP="00065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line="252" w:lineRule="auto"/>
        <w:ind w:firstLine="369"/>
        <w:jc w:val="both"/>
        <w:rPr>
          <w:i/>
          <w:color w:val="000000" w:themeColor="text1"/>
          <w:spacing w:val="2"/>
          <w:sz w:val="22"/>
          <w:szCs w:val="22"/>
          <w:lang w:val="nl-NL"/>
        </w:rPr>
      </w:pPr>
      <w:r w:rsidRPr="00E05FAE">
        <w:rPr>
          <w:b/>
          <w:bCs/>
          <w:i/>
          <w:color w:val="000000" w:themeColor="text1"/>
          <w:spacing w:val="2"/>
          <w:sz w:val="22"/>
          <w:szCs w:val="22"/>
          <w:lang w:val="nl-NL"/>
        </w:rPr>
        <w:t>Tóm tắt:</w:t>
      </w:r>
      <w:r w:rsidRPr="00E05FAE">
        <w:rPr>
          <w:i/>
          <w:color w:val="000000" w:themeColor="text1"/>
          <w:spacing w:val="2"/>
          <w:sz w:val="22"/>
          <w:szCs w:val="22"/>
          <w:lang w:val="nl-NL"/>
        </w:rPr>
        <w:t xml:space="preserve"> Hiện nay</w:t>
      </w:r>
      <w:r w:rsidR="00251171" w:rsidRPr="00E05FAE">
        <w:rPr>
          <w:i/>
          <w:color w:val="000000" w:themeColor="text1"/>
          <w:spacing w:val="2"/>
          <w:sz w:val="22"/>
          <w:szCs w:val="22"/>
          <w:lang w:val="nl-NL"/>
        </w:rPr>
        <w:t>,</w:t>
      </w:r>
      <w:r w:rsidRPr="00E05FAE">
        <w:rPr>
          <w:i/>
          <w:color w:val="000000" w:themeColor="text1"/>
          <w:spacing w:val="2"/>
          <w:sz w:val="22"/>
          <w:szCs w:val="22"/>
          <w:lang w:val="nl-NL"/>
        </w:rPr>
        <w:t xml:space="preserve"> một số quốc gia trên thế giới đã áp dụng các chứng nhận y tế xác nhận cá nhân đáp ứn</w:t>
      </w:r>
      <w:r w:rsidR="00ED1963" w:rsidRPr="00E05FAE">
        <w:rPr>
          <w:i/>
          <w:color w:val="000000" w:themeColor="text1"/>
          <w:spacing w:val="2"/>
          <w:sz w:val="22"/>
          <w:szCs w:val="22"/>
          <w:lang w:val="nl-NL"/>
        </w:rPr>
        <w:t>g</w:t>
      </w:r>
      <w:r w:rsidRPr="00E05FAE">
        <w:rPr>
          <w:i/>
          <w:color w:val="000000" w:themeColor="text1"/>
          <w:spacing w:val="2"/>
          <w:sz w:val="22"/>
          <w:szCs w:val="22"/>
          <w:lang w:val="nl-NL"/>
        </w:rPr>
        <w:t xml:space="preserve"> các điều kiện y tế để không là nguồn lây nhiễm </w:t>
      </w:r>
      <w:r w:rsidRPr="00E05FAE">
        <w:rPr>
          <w:rStyle w:val="y2iqfc"/>
          <w:i/>
          <w:color w:val="000000" w:themeColor="text1"/>
          <w:spacing w:val="2"/>
          <w:sz w:val="22"/>
          <w:szCs w:val="22"/>
          <w:lang w:val="nl-NL"/>
        </w:rPr>
        <w:t xml:space="preserve">virus SARS-CoV-2 </w:t>
      </w:r>
      <w:r w:rsidRPr="00E05FAE">
        <w:rPr>
          <w:i/>
          <w:color w:val="000000" w:themeColor="text1"/>
          <w:spacing w:val="2"/>
          <w:sz w:val="22"/>
          <w:szCs w:val="22"/>
          <w:lang w:val="nl-NL"/>
        </w:rPr>
        <w:t xml:space="preserve">nhằm tạo thuận lợi cho quá trình đi lại trong nước và nước ngoài </w:t>
      </w:r>
      <w:r w:rsidR="00251171" w:rsidRPr="00E05FAE">
        <w:rPr>
          <w:i/>
          <w:color w:val="000000" w:themeColor="text1"/>
          <w:spacing w:val="2"/>
          <w:sz w:val="22"/>
          <w:szCs w:val="22"/>
          <w:lang w:val="nl-NL"/>
        </w:rPr>
        <w:t>đối với ngư</w:t>
      </w:r>
      <w:bookmarkStart w:id="0" w:name="_GoBack"/>
      <w:bookmarkEnd w:id="0"/>
      <w:r w:rsidR="00251171" w:rsidRPr="00E05FAE">
        <w:rPr>
          <w:i/>
          <w:color w:val="000000" w:themeColor="text1"/>
          <w:spacing w:val="2"/>
          <w:sz w:val="22"/>
          <w:szCs w:val="22"/>
          <w:lang w:val="nl-NL"/>
        </w:rPr>
        <w:t xml:space="preserve">ời </w:t>
      </w:r>
      <w:r w:rsidR="008F0192" w:rsidRPr="00E05FAE">
        <w:rPr>
          <w:i/>
          <w:color w:val="000000" w:themeColor="text1"/>
          <w:spacing w:val="2"/>
          <w:sz w:val="22"/>
          <w:szCs w:val="22"/>
          <w:lang w:val="nl-NL"/>
        </w:rPr>
        <w:t>được cấp chứng nhận, qua đó</w:t>
      </w:r>
      <w:r w:rsidRPr="00E05FAE">
        <w:rPr>
          <w:i/>
          <w:color w:val="000000" w:themeColor="text1"/>
          <w:spacing w:val="2"/>
          <w:sz w:val="22"/>
          <w:szCs w:val="22"/>
          <w:lang w:val="nl-NL"/>
        </w:rPr>
        <w:t xml:space="preserve"> góp phần vào quá trình phục hồi kinh tế của các quốc gia sau </w:t>
      </w:r>
      <w:r w:rsidR="000C7F05" w:rsidRPr="00E05FAE">
        <w:rPr>
          <w:i/>
          <w:color w:val="000000" w:themeColor="text1"/>
          <w:spacing w:val="2"/>
          <w:sz w:val="22"/>
          <w:szCs w:val="22"/>
          <w:lang w:val="nl-NL"/>
        </w:rPr>
        <w:t>những hậu quả nặng nề của Covid</w:t>
      </w:r>
      <w:r w:rsidRPr="00E05FAE">
        <w:rPr>
          <w:i/>
          <w:color w:val="000000" w:themeColor="text1"/>
          <w:spacing w:val="2"/>
          <w:sz w:val="22"/>
          <w:szCs w:val="22"/>
          <w:lang w:val="nl-NL"/>
        </w:rPr>
        <w:t xml:space="preserve">-19. Tại Liên minh châu Âu, các quốc gia thành viên đã thống nhất triển khai hệ thống xác nhận y tế chung với tên gọi là Chứng nhận </w:t>
      </w:r>
      <w:r w:rsidR="002611ED" w:rsidRPr="00E05FAE">
        <w:rPr>
          <w:i/>
          <w:color w:val="000000" w:themeColor="text1"/>
          <w:spacing w:val="2"/>
          <w:sz w:val="22"/>
          <w:szCs w:val="22"/>
          <w:lang w:val="nl-NL"/>
        </w:rPr>
        <w:t>Covid</w:t>
      </w:r>
      <w:r w:rsidRPr="00E05FAE">
        <w:rPr>
          <w:i/>
          <w:color w:val="000000" w:themeColor="text1"/>
          <w:spacing w:val="2"/>
          <w:sz w:val="22"/>
          <w:szCs w:val="22"/>
          <w:lang w:val="nl-NL"/>
        </w:rPr>
        <w:t xml:space="preserve"> </w:t>
      </w:r>
      <w:r w:rsidR="00305F6F" w:rsidRPr="00E05FAE">
        <w:rPr>
          <w:i/>
          <w:color w:val="000000" w:themeColor="text1"/>
          <w:spacing w:val="2"/>
          <w:sz w:val="22"/>
          <w:szCs w:val="22"/>
          <w:lang w:val="nl-NL"/>
        </w:rPr>
        <w:t xml:space="preserve">kĩ thuật </w:t>
      </w:r>
      <w:r w:rsidRPr="00E05FAE">
        <w:rPr>
          <w:i/>
          <w:color w:val="000000" w:themeColor="text1"/>
          <w:spacing w:val="2"/>
          <w:sz w:val="22"/>
          <w:szCs w:val="22"/>
          <w:lang w:val="nl-NL"/>
        </w:rPr>
        <w:t xml:space="preserve">số nhằm </w:t>
      </w:r>
      <w:r w:rsidRPr="00E05FAE">
        <w:rPr>
          <w:rStyle w:val="y2iqfc"/>
          <w:i/>
          <w:color w:val="000000" w:themeColor="text1"/>
          <w:spacing w:val="2"/>
          <w:sz w:val="22"/>
          <w:szCs w:val="22"/>
          <w:lang w:val="nl-NL"/>
        </w:rPr>
        <w:t xml:space="preserve">tạo điều kiện cho công dân Liên minh châu Âu và các thành viên gia đình của họ thực hiện quyền tự do đi lại khi có căn cứ chứng minh rằng họ đáp ứng các yêu cầu về sức </w:t>
      </w:r>
      <w:r w:rsidR="008F0192" w:rsidRPr="00E05FAE">
        <w:rPr>
          <w:rStyle w:val="y2iqfc"/>
          <w:i/>
          <w:color w:val="000000" w:themeColor="text1"/>
          <w:spacing w:val="2"/>
          <w:sz w:val="22"/>
          <w:szCs w:val="22"/>
          <w:lang w:val="nl-NL"/>
        </w:rPr>
        <w:t>khoẻ</w:t>
      </w:r>
      <w:r w:rsidRPr="00E05FAE">
        <w:rPr>
          <w:rStyle w:val="y2iqfc"/>
          <w:i/>
          <w:color w:val="000000" w:themeColor="text1"/>
          <w:spacing w:val="2"/>
          <w:sz w:val="22"/>
          <w:szCs w:val="22"/>
          <w:lang w:val="nl-NL"/>
        </w:rPr>
        <w:t xml:space="preserve"> cộng đồng. </w:t>
      </w:r>
      <w:r w:rsidR="00E05FAE" w:rsidRPr="00E05FAE">
        <w:rPr>
          <w:rStyle w:val="y2iqfc"/>
          <w:i/>
          <w:color w:val="000000" w:themeColor="text1"/>
          <w:spacing w:val="2"/>
          <w:sz w:val="22"/>
          <w:szCs w:val="22"/>
          <w:lang w:val="nl-NL"/>
        </w:rPr>
        <w:t>B</w:t>
      </w:r>
      <w:r w:rsidR="00547801" w:rsidRPr="00E05FAE">
        <w:rPr>
          <w:i/>
          <w:color w:val="000000" w:themeColor="text1"/>
          <w:spacing w:val="2"/>
          <w:sz w:val="22"/>
          <w:szCs w:val="22"/>
          <w:lang w:val="nl-NL"/>
        </w:rPr>
        <w:t xml:space="preserve">ài viết phân tích các vấn đề </w:t>
      </w:r>
      <w:r w:rsidR="00305F6F" w:rsidRPr="00E05FAE">
        <w:rPr>
          <w:i/>
          <w:color w:val="000000" w:themeColor="text1"/>
          <w:spacing w:val="2"/>
          <w:sz w:val="22"/>
          <w:szCs w:val="22"/>
          <w:lang w:val="nl-NL"/>
        </w:rPr>
        <w:t>pháp lí</w:t>
      </w:r>
      <w:r w:rsidR="008F0192" w:rsidRPr="00E05FAE">
        <w:rPr>
          <w:i/>
          <w:color w:val="000000" w:themeColor="text1"/>
          <w:spacing w:val="2"/>
          <w:sz w:val="22"/>
          <w:szCs w:val="22"/>
          <w:lang w:val="nl-NL"/>
        </w:rPr>
        <w:t xml:space="preserve"> </w:t>
      </w:r>
      <w:r w:rsidR="00547801" w:rsidRPr="00E05FAE">
        <w:rPr>
          <w:i/>
          <w:color w:val="000000" w:themeColor="text1"/>
          <w:spacing w:val="2"/>
          <w:sz w:val="22"/>
          <w:szCs w:val="22"/>
          <w:lang w:val="nl-NL"/>
        </w:rPr>
        <w:t xml:space="preserve">về </w:t>
      </w:r>
      <w:r w:rsidR="002611ED" w:rsidRPr="00E05FAE">
        <w:rPr>
          <w:i/>
          <w:color w:val="000000" w:themeColor="text1"/>
          <w:spacing w:val="2"/>
          <w:sz w:val="22"/>
          <w:szCs w:val="22"/>
          <w:lang w:val="nl-NL"/>
        </w:rPr>
        <w:t xml:space="preserve">Chứng nhận Covid </w:t>
      </w:r>
      <w:r w:rsidR="00305F6F" w:rsidRPr="00E05FAE">
        <w:rPr>
          <w:i/>
          <w:color w:val="000000" w:themeColor="text1"/>
          <w:spacing w:val="2"/>
          <w:sz w:val="22"/>
          <w:szCs w:val="22"/>
          <w:lang w:val="nl-NL"/>
        </w:rPr>
        <w:t xml:space="preserve">kĩ thuật </w:t>
      </w:r>
      <w:r w:rsidR="002611ED" w:rsidRPr="00E05FAE">
        <w:rPr>
          <w:i/>
          <w:color w:val="000000" w:themeColor="text1"/>
          <w:spacing w:val="2"/>
          <w:sz w:val="22"/>
          <w:szCs w:val="22"/>
          <w:lang w:val="nl-NL"/>
        </w:rPr>
        <w:t xml:space="preserve">số </w:t>
      </w:r>
      <w:r w:rsidRPr="00E05FAE">
        <w:rPr>
          <w:i/>
          <w:color w:val="000000" w:themeColor="text1"/>
          <w:spacing w:val="2"/>
          <w:sz w:val="22"/>
          <w:szCs w:val="22"/>
          <w:lang w:val="nl-NL"/>
        </w:rPr>
        <w:t>của Liên minh châu Âu</w:t>
      </w:r>
      <w:r w:rsidR="008F0192" w:rsidRPr="00E05FAE">
        <w:rPr>
          <w:i/>
          <w:color w:val="000000" w:themeColor="text1"/>
          <w:spacing w:val="2"/>
          <w:sz w:val="22"/>
          <w:szCs w:val="22"/>
          <w:lang w:val="nl-NL"/>
        </w:rPr>
        <w:t>, từ đó</w:t>
      </w:r>
      <w:r w:rsidR="004E6892" w:rsidRPr="00E05FAE">
        <w:rPr>
          <w:i/>
          <w:color w:val="000000" w:themeColor="text1"/>
          <w:spacing w:val="2"/>
          <w:sz w:val="22"/>
          <w:szCs w:val="22"/>
          <w:lang w:val="nl-NL"/>
        </w:rPr>
        <w:t xml:space="preserve"> đưa ra </w:t>
      </w:r>
      <w:r w:rsidR="00251171" w:rsidRPr="00E05FAE">
        <w:rPr>
          <w:i/>
          <w:color w:val="000000" w:themeColor="text1"/>
          <w:spacing w:val="2"/>
          <w:sz w:val="22"/>
          <w:szCs w:val="22"/>
          <w:lang w:val="nl-NL"/>
        </w:rPr>
        <w:t xml:space="preserve">những lưu ý đối với ASEAN nếu triển khai hệ thống chứng nhận y tế này. </w:t>
      </w:r>
    </w:p>
    <w:p w:rsidR="001C6CBB" w:rsidRPr="0043222C" w:rsidRDefault="001C6CBB" w:rsidP="00065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52" w:lineRule="auto"/>
        <w:ind w:firstLine="369"/>
        <w:jc w:val="both"/>
        <w:rPr>
          <w:i/>
          <w:iCs/>
          <w:color w:val="000000" w:themeColor="text1"/>
          <w:sz w:val="22"/>
          <w:szCs w:val="22"/>
          <w:lang w:val="nl-NL"/>
        </w:rPr>
      </w:pPr>
      <w:r w:rsidRPr="0043222C">
        <w:rPr>
          <w:bCs/>
          <w:i/>
          <w:color w:val="000000" w:themeColor="text1"/>
          <w:sz w:val="22"/>
          <w:szCs w:val="22"/>
          <w:u w:val="single"/>
          <w:lang w:val="nl-NL"/>
        </w:rPr>
        <w:t>Từ khoá</w:t>
      </w:r>
      <w:r w:rsidRPr="0043222C">
        <w:rPr>
          <w:i/>
          <w:color w:val="000000" w:themeColor="text1"/>
          <w:sz w:val="22"/>
          <w:szCs w:val="22"/>
          <w:lang w:val="nl-NL"/>
        </w:rPr>
        <w:t>:</w:t>
      </w:r>
      <w:r w:rsidR="003C7438">
        <w:rPr>
          <w:i/>
          <w:color w:val="000000" w:themeColor="text1"/>
          <w:sz w:val="22"/>
          <w:szCs w:val="22"/>
          <w:lang w:val="nl-NL"/>
        </w:rPr>
        <w:t xml:space="preserve"> </w:t>
      </w:r>
      <w:r w:rsidR="00B90250" w:rsidRPr="0043222C">
        <w:rPr>
          <w:i/>
          <w:iCs/>
          <w:color w:val="000000" w:themeColor="text1"/>
          <w:sz w:val="22"/>
          <w:szCs w:val="22"/>
          <w:lang w:val="nl-NL"/>
        </w:rPr>
        <w:t xml:space="preserve">Chứng nhận Covid </w:t>
      </w:r>
      <w:r w:rsidR="00305F6F" w:rsidRPr="0043222C">
        <w:rPr>
          <w:i/>
          <w:iCs/>
          <w:color w:val="000000" w:themeColor="text1"/>
          <w:sz w:val="22"/>
          <w:szCs w:val="22"/>
          <w:lang w:val="nl-NL"/>
        </w:rPr>
        <w:t xml:space="preserve">kĩ thuật </w:t>
      </w:r>
      <w:r w:rsidR="00B90250" w:rsidRPr="0043222C">
        <w:rPr>
          <w:i/>
          <w:iCs/>
          <w:color w:val="000000" w:themeColor="text1"/>
          <w:sz w:val="22"/>
          <w:szCs w:val="22"/>
          <w:lang w:val="nl-NL"/>
        </w:rPr>
        <w:t>số</w:t>
      </w:r>
      <w:r w:rsidR="000C7F05" w:rsidRPr="0043222C">
        <w:rPr>
          <w:i/>
          <w:iCs/>
          <w:color w:val="000000" w:themeColor="text1"/>
          <w:sz w:val="22"/>
          <w:szCs w:val="22"/>
          <w:lang w:val="nl-NL"/>
        </w:rPr>
        <w:t>;</w:t>
      </w:r>
      <w:r w:rsidR="00B90250" w:rsidRPr="0043222C">
        <w:rPr>
          <w:i/>
          <w:iCs/>
          <w:color w:val="000000" w:themeColor="text1"/>
          <w:sz w:val="22"/>
          <w:szCs w:val="22"/>
          <w:lang w:val="nl-NL"/>
        </w:rPr>
        <w:t xml:space="preserve"> Liên minh châu Âu</w:t>
      </w:r>
      <w:r w:rsidR="000C7F05" w:rsidRPr="0043222C">
        <w:rPr>
          <w:i/>
          <w:iCs/>
          <w:color w:val="000000" w:themeColor="text1"/>
          <w:sz w:val="22"/>
          <w:szCs w:val="22"/>
          <w:lang w:val="nl-NL"/>
        </w:rPr>
        <w:t>;</w:t>
      </w:r>
      <w:r w:rsidR="00B90250" w:rsidRPr="0043222C">
        <w:rPr>
          <w:i/>
          <w:color w:val="000000" w:themeColor="text1"/>
          <w:sz w:val="22"/>
          <w:szCs w:val="22"/>
          <w:lang w:val="nl-NL"/>
        </w:rPr>
        <w:t xml:space="preserve"> </w:t>
      </w:r>
      <w:r w:rsidRPr="0043222C">
        <w:rPr>
          <w:i/>
          <w:iCs/>
          <w:color w:val="000000" w:themeColor="text1"/>
          <w:sz w:val="22"/>
          <w:szCs w:val="22"/>
          <w:lang w:val="nl-NL"/>
        </w:rPr>
        <w:t>Chứng nhận y tế; tự do đi lại; không phân biệt đối xử</w:t>
      </w:r>
    </w:p>
    <w:p w:rsidR="0043222C" w:rsidRPr="0043222C" w:rsidRDefault="0043222C" w:rsidP="00065523">
      <w:pPr>
        <w:widowControl w:val="0"/>
        <w:tabs>
          <w:tab w:val="left" w:pos="3119"/>
          <w:tab w:val="left" w:pos="6946"/>
        </w:tabs>
        <w:spacing w:before="60" w:line="252" w:lineRule="auto"/>
        <w:ind w:firstLine="369"/>
        <w:jc w:val="both"/>
        <w:rPr>
          <w:i/>
          <w:sz w:val="22"/>
          <w:szCs w:val="22"/>
          <w:lang w:val="nl-NL"/>
        </w:rPr>
      </w:pPr>
      <w:r w:rsidRPr="0043222C">
        <w:rPr>
          <w:i/>
          <w:iCs/>
          <w:color w:val="000000"/>
          <w:sz w:val="22"/>
          <w:szCs w:val="22"/>
          <w:lang w:val="nl-NL"/>
        </w:rPr>
        <w:t xml:space="preserve">Nhận bài: 18/6/2021   </w:t>
      </w:r>
      <w:r w:rsidR="003C7438">
        <w:rPr>
          <w:i/>
          <w:iCs/>
          <w:color w:val="000000"/>
          <w:sz w:val="22"/>
          <w:szCs w:val="22"/>
          <w:lang w:val="nl-NL"/>
        </w:rPr>
        <w:tab/>
      </w:r>
      <w:r w:rsidRPr="0043222C">
        <w:rPr>
          <w:i/>
          <w:iCs/>
          <w:color w:val="000000"/>
          <w:sz w:val="22"/>
          <w:szCs w:val="22"/>
          <w:lang w:val="nl-NL"/>
        </w:rPr>
        <w:t xml:space="preserve">Hoàn thành biên tập: 29/9/2022    </w:t>
      </w:r>
      <w:r w:rsidR="003C7438">
        <w:rPr>
          <w:i/>
          <w:iCs/>
          <w:color w:val="000000"/>
          <w:sz w:val="22"/>
          <w:szCs w:val="22"/>
          <w:lang w:val="nl-NL"/>
        </w:rPr>
        <w:tab/>
      </w:r>
      <w:r w:rsidR="00E05FAE">
        <w:rPr>
          <w:i/>
          <w:iCs/>
          <w:color w:val="000000"/>
          <w:sz w:val="22"/>
          <w:szCs w:val="22"/>
          <w:lang w:val="nl-NL"/>
        </w:rPr>
        <w:t xml:space="preserve"> </w:t>
      </w:r>
      <w:r w:rsidRPr="0043222C">
        <w:rPr>
          <w:i/>
          <w:iCs/>
          <w:color w:val="000000"/>
          <w:sz w:val="22"/>
          <w:szCs w:val="22"/>
          <w:lang w:val="nl-NL"/>
        </w:rPr>
        <w:t>Duyệt đăng: 29/9/2022</w:t>
      </w:r>
    </w:p>
    <w:p w:rsidR="00960484" w:rsidRPr="00F8204A" w:rsidRDefault="00960484" w:rsidP="00065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52" w:lineRule="auto"/>
        <w:ind w:firstLine="369"/>
        <w:jc w:val="both"/>
        <w:rPr>
          <w:iCs/>
          <w:color w:val="000000" w:themeColor="text1"/>
          <w:sz w:val="22"/>
          <w:szCs w:val="22"/>
          <w:highlight w:val="yellow"/>
        </w:rPr>
      </w:pPr>
      <w:r w:rsidRPr="00F8204A">
        <w:rPr>
          <w:bCs/>
          <w:color w:val="000000" w:themeColor="text1"/>
          <w:spacing w:val="-4"/>
          <w:sz w:val="22"/>
          <w:szCs w:val="22"/>
        </w:rPr>
        <w:t>MODEL OF GENERAL MEDICAL CERTIFICATE IN EUROPEAN UNION IN THE CONTEXT</w:t>
      </w:r>
      <w:r w:rsidRPr="00F8204A">
        <w:rPr>
          <w:bCs/>
          <w:color w:val="000000" w:themeColor="text1"/>
          <w:sz w:val="22"/>
          <w:szCs w:val="22"/>
        </w:rPr>
        <w:t xml:space="preserve"> OF COVID - 19 PANDEMIC AND SOME RECOMMENDATIONS FOR  ASEAN</w:t>
      </w:r>
    </w:p>
    <w:p w:rsidR="00547801" w:rsidRPr="000B36C7" w:rsidRDefault="001C6CBB" w:rsidP="00065523">
      <w:pPr>
        <w:widowControl w:val="0"/>
        <w:spacing w:before="60" w:line="252" w:lineRule="auto"/>
        <w:ind w:firstLine="369"/>
        <w:jc w:val="both"/>
        <w:rPr>
          <w:rStyle w:val="y2iqfc"/>
          <w:i/>
          <w:sz w:val="22"/>
          <w:szCs w:val="22"/>
        </w:rPr>
      </w:pPr>
      <w:r w:rsidRPr="003C7438">
        <w:rPr>
          <w:b/>
          <w:bCs/>
          <w:i/>
          <w:color w:val="000000" w:themeColor="text1"/>
          <w:sz w:val="22"/>
          <w:szCs w:val="22"/>
        </w:rPr>
        <w:t>Abstract</w:t>
      </w:r>
      <w:r w:rsidRPr="003C7438">
        <w:rPr>
          <w:b/>
          <w:i/>
          <w:color w:val="000000" w:themeColor="text1"/>
          <w:sz w:val="22"/>
          <w:szCs w:val="22"/>
        </w:rPr>
        <w:t xml:space="preserve">: </w:t>
      </w:r>
      <w:r w:rsidRPr="003C7438">
        <w:rPr>
          <w:i/>
          <w:color w:val="000000" w:themeColor="text1"/>
          <w:sz w:val="22"/>
          <w:szCs w:val="22"/>
        </w:rPr>
        <w:t>Nowadays, some countries have applied the hea</w:t>
      </w:r>
      <w:r w:rsidR="00256CBF" w:rsidRPr="003C7438">
        <w:rPr>
          <w:i/>
          <w:color w:val="000000" w:themeColor="text1"/>
          <w:sz w:val="22"/>
          <w:szCs w:val="22"/>
        </w:rPr>
        <w:t>l</w:t>
      </w:r>
      <w:r w:rsidRPr="003C7438">
        <w:rPr>
          <w:i/>
          <w:color w:val="000000" w:themeColor="text1"/>
          <w:sz w:val="22"/>
          <w:szCs w:val="22"/>
        </w:rPr>
        <w:t>th cert</w:t>
      </w:r>
      <w:r w:rsidR="00D174AD" w:rsidRPr="003C7438">
        <w:rPr>
          <w:i/>
          <w:color w:val="000000" w:themeColor="text1"/>
          <w:sz w:val="22"/>
          <w:szCs w:val="22"/>
        </w:rPr>
        <w:t>i</w:t>
      </w:r>
      <w:r w:rsidRPr="003C7438">
        <w:rPr>
          <w:i/>
          <w:color w:val="000000" w:themeColor="text1"/>
          <w:sz w:val="22"/>
          <w:szCs w:val="22"/>
        </w:rPr>
        <w:t>ficate</w:t>
      </w:r>
      <w:r w:rsidR="00D174AD" w:rsidRPr="003C7438">
        <w:rPr>
          <w:i/>
          <w:color w:val="000000" w:themeColor="text1"/>
          <w:sz w:val="22"/>
          <w:szCs w:val="22"/>
        </w:rPr>
        <w:t xml:space="preserve">s to confirm that a person meet the medical conditions so that he or she is not a source to spread virus </w:t>
      </w:r>
      <w:r w:rsidR="00D174AD" w:rsidRPr="003C7438">
        <w:rPr>
          <w:rStyle w:val="y2iqfc"/>
          <w:i/>
          <w:color w:val="000000" w:themeColor="text1"/>
          <w:sz w:val="22"/>
          <w:szCs w:val="22"/>
        </w:rPr>
        <w:t xml:space="preserve">SARS-CoV-2 to </w:t>
      </w:r>
      <w:r w:rsidR="00256CBF" w:rsidRPr="003C7438">
        <w:rPr>
          <w:rStyle w:val="y2iqfc"/>
          <w:i/>
          <w:color w:val="000000" w:themeColor="text1"/>
          <w:sz w:val="22"/>
          <w:szCs w:val="22"/>
        </w:rPr>
        <w:t xml:space="preserve">the </w:t>
      </w:r>
      <w:r w:rsidR="00D174AD" w:rsidRPr="003C7438">
        <w:rPr>
          <w:rStyle w:val="y2iqfc"/>
          <w:i/>
          <w:color w:val="000000" w:themeColor="text1"/>
          <w:sz w:val="22"/>
          <w:szCs w:val="22"/>
        </w:rPr>
        <w:t>communit</w:t>
      </w:r>
      <w:r w:rsidR="00256CBF" w:rsidRPr="003C7438">
        <w:rPr>
          <w:rStyle w:val="y2iqfc"/>
          <w:i/>
          <w:color w:val="000000" w:themeColor="text1"/>
          <w:sz w:val="22"/>
          <w:szCs w:val="22"/>
        </w:rPr>
        <w:t>y</w:t>
      </w:r>
      <w:r w:rsidR="00FF78C0" w:rsidRPr="003C7438">
        <w:rPr>
          <w:rStyle w:val="y2iqfc"/>
          <w:i/>
          <w:color w:val="000000" w:themeColor="text1"/>
          <w:sz w:val="22"/>
          <w:szCs w:val="22"/>
        </w:rPr>
        <w:t xml:space="preserve"> in order to </w:t>
      </w:r>
      <w:r w:rsidR="0034259D" w:rsidRPr="003C7438">
        <w:rPr>
          <w:rStyle w:val="y2iqfc"/>
          <w:i/>
          <w:color w:val="202124"/>
          <w:sz w:val="22"/>
          <w:szCs w:val="22"/>
        </w:rPr>
        <w:t>facilitate domestic and foreign movement for the certificate holder, thereby contribut</w:t>
      </w:r>
      <w:r w:rsidR="00242AD8" w:rsidRPr="003C7438">
        <w:rPr>
          <w:rStyle w:val="y2iqfc"/>
          <w:i/>
          <w:color w:val="202124"/>
          <w:sz w:val="22"/>
          <w:szCs w:val="22"/>
        </w:rPr>
        <w:t>e</w:t>
      </w:r>
      <w:r w:rsidR="0034259D" w:rsidRPr="003C7438">
        <w:rPr>
          <w:rStyle w:val="y2iqfc"/>
          <w:i/>
          <w:color w:val="202124"/>
          <w:sz w:val="22"/>
          <w:szCs w:val="22"/>
        </w:rPr>
        <w:t xml:space="preserve"> to the economic recovery after the </w:t>
      </w:r>
      <w:r w:rsidR="00256CBF" w:rsidRPr="003C7438">
        <w:rPr>
          <w:rStyle w:val="y2iqfc"/>
          <w:i/>
          <w:color w:val="202124"/>
          <w:sz w:val="22"/>
          <w:szCs w:val="22"/>
        </w:rPr>
        <w:t xml:space="preserve">severe </w:t>
      </w:r>
      <w:r w:rsidR="0034259D" w:rsidRPr="003C7438">
        <w:rPr>
          <w:rStyle w:val="y2iqfc"/>
          <w:i/>
          <w:color w:val="202124"/>
          <w:sz w:val="22"/>
          <w:szCs w:val="22"/>
        </w:rPr>
        <w:t xml:space="preserve">consequences of </w:t>
      </w:r>
      <w:r w:rsidR="00242AD8" w:rsidRPr="003C7438">
        <w:rPr>
          <w:rStyle w:val="y2iqfc"/>
          <w:i/>
          <w:color w:val="202124"/>
          <w:sz w:val="22"/>
          <w:szCs w:val="22"/>
        </w:rPr>
        <w:t xml:space="preserve">the </w:t>
      </w:r>
      <w:r w:rsidR="003C7438" w:rsidRPr="003C7438">
        <w:rPr>
          <w:rStyle w:val="y2iqfc"/>
          <w:i/>
          <w:color w:val="202124"/>
          <w:sz w:val="22"/>
          <w:szCs w:val="22"/>
        </w:rPr>
        <w:t>Covid</w:t>
      </w:r>
      <w:r w:rsidR="0034259D" w:rsidRPr="003C7438">
        <w:rPr>
          <w:rStyle w:val="y2iqfc"/>
          <w:i/>
          <w:color w:val="202124"/>
          <w:sz w:val="22"/>
          <w:szCs w:val="22"/>
        </w:rPr>
        <w:t>-19</w:t>
      </w:r>
      <w:r w:rsidR="00242AD8" w:rsidRPr="003C7438">
        <w:rPr>
          <w:rStyle w:val="y2iqfc"/>
          <w:i/>
          <w:color w:val="202124"/>
          <w:sz w:val="22"/>
          <w:szCs w:val="22"/>
        </w:rPr>
        <w:t xml:space="preserve"> </w:t>
      </w:r>
      <w:r w:rsidR="00242AD8" w:rsidRPr="003C7438">
        <w:rPr>
          <w:i/>
          <w:color w:val="000000" w:themeColor="text1"/>
          <w:sz w:val="22"/>
          <w:szCs w:val="22"/>
        </w:rPr>
        <w:t>pandemic</w:t>
      </w:r>
      <w:r w:rsidR="0034259D" w:rsidRPr="003C7438">
        <w:rPr>
          <w:rStyle w:val="y2iqfc"/>
          <w:i/>
          <w:color w:val="202124"/>
          <w:sz w:val="22"/>
          <w:szCs w:val="22"/>
        </w:rPr>
        <w:t xml:space="preserve">. </w:t>
      </w:r>
      <w:r w:rsidR="0034259D" w:rsidRPr="000B36C7">
        <w:rPr>
          <w:rStyle w:val="y2iqfc"/>
          <w:i/>
          <w:color w:val="202124"/>
          <w:sz w:val="22"/>
          <w:szCs w:val="22"/>
        </w:rPr>
        <w:t>In</w:t>
      </w:r>
      <w:r w:rsidR="00256CBF" w:rsidRPr="000B36C7">
        <w:rPr>
          <w:rStyle w:val="y2iqfc"/>
          <w:i/>
          <w:color w:val="202124"/>
          <w:sz w:val="22"/>
          <w:szCs w:val="22"/>
        </w:rPr>
        <w:t xml:space="preserve"> the</w:t>
      </w:r>
      <w:r w:rsidR="0034259D" w:rsidRPr="000B36C7">
        <w:rPr>
          <w:rStyle w:val="y2iqfc"/>
          <w:i/>
          <w:color w:val="202124"/>
          <w:sz w:val="22"/>
          <w:szCs w:val="22"/>
        </w:rPr>
        <w:t xml:space="preserve"> European Union, the member states have agreed to apply the common health certificate framework, called “</w:t>
      </w:r>
      <w:r w:rsidR="002611ED" w:rsidRPr="000B36C7">
        <w:rPr>
          <w:i/>
          <w:color w:val="000000"/>
          <w:sz w:val="22"/>
          <w:szCs w:val="22"/>
        </w:rPr>
        <w:t>The EU Digital COVID Certificate</w:t>
      </w:r>
      <w:r w:rsidR="0034259D" w:rsidRPr="000B36C7">
        <w:rPr>
          <w:i/>
          <w:color w:val="000000" w:themeColor="text1"/>
          <w:sz w:val="22"/>
          <w:szCs w:val="22"/>
        </w:rPr>
        <w:t>”</w:t>
      </w:r>
      <w:r w:rsidR="00256CBF" w:rsidRPr="000B36C7">
        <w:rPr>
          <w:i/>
          <w:color w:val="000000" w:themeColor="text1"/>
          <w:sz w:val="22"/>
          <w:szCs w:val="22"/>
        </w:rPr>
        <w:t xml:space="preserve"> to facilitate the right of free movement of EU citizens and their family provided that they satisfy the requirement on public health</w:t>
      </w:r>
      <w:r w:rsidR="0034259D" w:rsidRPr="000B36C7">
        <w:rPr>
          <w:i/>
          <w:color w:val="000000" w:themeColor="text1"/>
          <w:sz w:val="22"/>
          <w:szCs w:val="22"/>
        </w:rPr>
        <w:t xml:space="preserve">. The article </w:t>
      </w:r>
      <w:r w:rsidR="0034259D" w:rsidRPr="000B36C7">
        <w:rPr>
          <w:rStyle w:val="y2iqfc"/>
          <w:i/>
          <w:color w:val="202124"/>
          <w:sz w:val="22"/>
          <w:szCs w:val="22"/>
        </w:rPr>
        <w:t xml:space="preserve">analyzes the legal issues of </w:t>
      </w:r>
      <w:r w:rsidR="002611ED" w:rsidRPr="000B36C7">
        <w:rPr>
          <w:i/>
          <w:color w:val="000000"/>
          <w:sz w:val="22"/>
          <w:szCs w:val="22"/>
        </w:rPr>
        <w:t>The EU Digital COVID Certificate</w:t>
      </w:r>
      <w:r w:rsidR="004E6892" w:rsidRPr="000B36C7">
        <w:rPr>
          <w:rStyle w:val="y2iqfc"/>
          <w:i/>
          <w:color w:val="202124"/>
          <w:sz w:val="22"/>
          <w:szCs w:val="22"/>
        </w:rPr>
        <w:t xml:space="preserve">, and then, </w:t>
      </w:r>
      <w:r w:rsidR="00242AD8" w:rsidRPr="000B36C7">
        <w:rPr>
          <w:rStyle w:val="y2iqfc"/>
          <w:i/>
          <w:color w:val="202124"/>
          <w:sz w:val="22"/>
          <w:szCs w:val="22"/>
        </w:rPr>
        <w:t xml:space="preserve">make </w:t>
      </w:r>
      <w:r w:rsidR="0034259D" w:rsidRPr="000B36C7">
        <w:rPr>
          <w:rStyle w:val="y2iqfc"/>
          <w:i/>
          <w:color w:val="202124"/>
          <w:sz w:val="22"/>
          <w:szCs w:val="22"/>
        </w:rPr>
        <w:t xml:space="preserve">some recommendations for ASEAN </w:t>
      </w:r>
      <w:r w:rsidR="00256CBF" w:rsidRPr="000B36C7">
        <w:rPr>
          <w:rStyle w:val="y2iqfc"/>
          <w:i/>
          <w:color w:val="202124"/>
          <w:sz w:val="22"/>
          <w:szCs w:val="22"/>
        </w:rPr>
        <w:t xml:space="preserve">if </w:t>
      </w:r>
      <w:r w:rsidR="0034259D" w:rsidRPr="000B36C7">
        <w:rPr>
          <w:rStyle w:val="y2iqfc"/>
          <w:i/>
          <w:color w:val="202124"/>
          <w:sz w:val="22"/>
          <w:szCs w:val="22"/>
        </w:rPr>
        <w:t>this framework is implemented</w:t>
      </w:r>
      <w:r w:rsidR="00242AD8" w:rsidRPr="000B36C7">
        <w:rPr>
          <w:rStyle w:val="y2iqfc"/>
          <w:i/>
          <w:color w:val="202124"/>
          <w:sz w:val="22"/>
          <w:szCs w:val="22"/>
        </w:rPr>
        <w:t>.</w:t>
      </w:r>
    </w:p>
    <w:p w:rsidR="009B515F" w:rsidRPr="000B36C7" w:rsidRDefault="009B515F" w:rsidP="00065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52" w:lineRule="auto"/>
        <w:ind w:firstLine="369"/>
        <w:jc w:val="both"/>
        <w:rPr>
          <w:color w:val="000000" w:themeColor="text1"/>
          <w:sz w:val="22"/>
          <w:szCs w:val="22"/>
        </w:rPr>
      </w:pPr>
      <w:r w:rsidRPr="000B36C7">
        <w:rPr>
          <w:rStyle w:val="y2iqfc"/>
          <w:i/>
          <w:color w:val="202124"/>
          <w:sz w:val="22"/>
          <w:szCs w:val="22"/>
          <w:u w:val="single"/>
        </w:rPr>
        <w:t>Keywords</w:t>
      </w:r>
      <w:r w:rsidRPr="000B36C7">
        <w:rPr>
          <w:rStyle w:val="y2iqfc"/>
          <w:i/>
          <w:color w:val="202124"/>
          <w:sz w:val="22"/>
          <w:szCs w:val="22"/>
        </w:rPr>
        <w:t xml:space="preserve">: </w:t>
      </w:r>
      <w:r w:rsidR="00B90250" w:rsidRPr="000B36C7">
        <w:rPr>
          <w:i/>
          <w:iCs/>
          <w:color w:val="000000"/>
          <w:sz w:val="22"/>
          <w:szCs w:val="22"/>
        </w:rPr>
        <w:t>The EU Digital COVID Certificate</w:t>
      </w:r>
      <w:r w:rsidR="00B90250" w:rsidRPr="000B36C7">
        <w:rPr>
          <w:i/>
          <w:iCs/>
          <w:color w:val="000000" w:themeColor="text1"/>
          <w:sz w:val="22"/>
          <w:szCs w:val="22"/>
        </w:rPr>
        <w:t xml:space="preserve">, </w:t>
      </w:r>
      <w:r w:rsidR="00256CBF" w:rsidRPr="000B36C7">
        <w:rPr>
          <w:i/>
          <w:iCs/>
          <w:color w:val="000000" w:themeColor="text1"/>
          <w:sz w:val="22"/>
          <w:szCs w:val="22"/>
        </w:rPr>
        <w:t xml:space="preserve">European Union; </w:t>
      </w:r>
      <w:r w:rsidRPr="000B36C7">
        <w:rPr>
          <w:i/>
          <w:iCs/>
          <w:color w:val="000000" w:themeColor="text1"/>
          <w:sz w:val="22"/>
          <w:szCs w:val="22"/>
        </w:rPr>
        <w:t>Heath certificates; freedom of movement; non-discrim</w:t>
      </w:r>
      <w:r w:rsidR="00DC48C9" w:rsidRPr="000B36C7">
        <w:rPr>
          <w:i/>
          <w:iCs/>
          <w:color w:val="000000" w:themeColor="text1"/>
          <w:sz w:val="22"/>
          <w:szCs w:val="22"/>
        </w:rPr>
        <w:t>i</w:t>
      </w:r>
      <w:r w:rsidRPr="000B36C7">
        <w:rPr>
          <w:i/>
          <w:iCs/>
          <w:color w:val="000000" w:themeColor="text1"/>
          <w:sz w:val="22"/>
          <w:szCs w:val="22"/>
        </w:rPr>
        <w:t>nation</w:t>
      </w:r>
    </w:p>
    <w:p w:rsidR="0043222C" w:rsidRPr="0043222C" w:rsidRDefault="0043222C" w:rsidP="00065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52" w:lineRule="auto"/>
        <w:ind w:firstLine="369"/>
        <w:jc w:val="both"/>
        <w:rPr>
          <w:color w:val="000000" w:themeColor="text1"/>
          <w:sz w:val="22"/>
          <w:szCs w:val="22"/>
        </w:rPr>
      </w:pPr>
      <w:r w:rsidRPr="0043222C">
        <w:rPr>
          <w:i/>
          <w:spacing w:val="-6"/>
          <w:sz w:val="22"/>
          <w:szCs w:val="22"/>
        </w:rPr>
        <w:t xml:space="preserve">Received: </w:t>
      </w:r>
      <w:r w:rsidR="00E05FAE">
        <w:rPr>
          <w:i/>
          <w:spacing w:val="-6"/>
          <w:sz w:val="22"/>
          <w:szCs w:val="22"/>
        </w:rPr>
        <w:t>June</w:t>
      </w:r>
      <w:r w:rsidRPr="0043222C">
        <w:rPr>
          <w:i/>
          <w:spacing w:val="-6"/>
          <w:sz w:val="22"/>
          <w:szCs w:val="22"/>
        </w:rPr>
        <w:t xml:space="preserve"> </w:t>
      </w:r>
      <w:r w:rsidR="00E05FAE">
        <w:rPr>
          <w:i/>
          <w:spacing w:val="-6"/>
          <w:sz w:val="22"/>
          <w:szCs w:val="22"/>
        </w:rPr>
        <w:t>1</w:t>
      </w:r>
      <w:r w:rsidRPr="0043222C">
        <w:rPr>
          <w:i/>
          <w:spacing w:val="-6"/>
          <w:sz w:val="22"/>
          <w:szCs w:val="22"/>
        </w:rPr>
        <w:t>8</w:t>
      </w:r>
      <w:r w:rsidRPr="0043222C">
        <w:rPr>
          <w:i/>
          <w:spacing w:val="-6"/>
          <w:sz w:val="22"/>
          <w:szCs w:val="22"/>
          <w:vertAlign w:val="superscript"/>
        </w:rPr>
        <w:t>th</w:t>
      </w:r>
      <w:r w:rsidRPr="0043222C">
        <w:rPr>
          <w:i/>
          <w:spacing w:val="-6"/>
          <w:sz w:val="22"/>
          <w:szCs w:val="22"/>
        </w:rPr>
        <w:t xml:space="preserve">, 2021; Editing completed: Sept </w:t>
      </w:r>
      <w:r w:rsidRPr="0043222C">
        <w:rPr>
          <w:i/>
          <w:spacing w:val="-4"/>
          <w:sz w:val="22"/>
          <w:szCs w:val="22"/>
        </w:rPr>
        <w:t>30</w:t>
      </w:r>
      <w:r w:rsidRPr="0043222C">
        <w:rPr>
          <w:i/>
          <w:spacing w:val="-4"/>
          <w:sz w:val="22"/>
          <w:szCs w:val="22"/>
          <w:vertAlign w:val="superscript"/>
        </w:rPr>
        <w:t>th</w:t>
      </w:r>
      <w:r w:rsidRPr="0043222C">
        <w:rPr>
          <w:i/>
          <w:spacing w:val="-4"/>
          <w:sz w:val="22"/>
          <w:szCs w:val="22"/>
        </w:rPr>
        <w:t>, 2022; Accepted for publication: Sept 30</w:t>
      </w:r>
      <w:r w:rsidRPr="0043222C">
        <w:rPr>
          <w:i/>
          <w:spacing w:val="-4"/>
          <w:sz w:val="22"/>
          <w:szCs w:val="22"/>
          <w:vertAlign w:val="superscript"/>
        </w:rPr>
        <w:t>th</w:t>
      </w:r>
      <w:r w:rsidRPr="0043222C">
        <w:rPr>
          <w:i/>
          <w:spacing w:val="-4"/>
          <w:sz w:val="22"/>
          <w:szCs w:val="22"/>
        </w:rPr>
        <w:t>, 2022</w:t>
      </w:r>
    </w:p>
    <w:p w:rsidR="00305F6F" w:rsidRPr="0043222C" w:rsidRDefault="00305F6F" w:rsidP="00960484">
      <w:pPr>
        <w:widowControl w:val="0"/>
        <w:spacing w:line="276" w:lineRule="auto"/>
        <w:ind w:firstLine="369"/>
        <w:jc w:val="both"/>
        <w:rPr>
          <w:i/>
        </w:rPr>
      </w:pPr>
    </w:p>
    <w:p w:rsidR="00305F6F" w:rsidRPr="0043222C" w:rsidRDefault="00305F6F" w:rsidP="00960484">
      <w:pPr>
        <w:widowControl w:val="0"/>
        <w:spacing w:line="276" w:lineRule="auto"/>
        <w:ind w:firstLine="369"/>
        <w:jc w:val="both"/>
        <w:rPr>
          <w:i/>
        </w:rPr>
        <w:sectPr w:rsidR="00305F6F" w:rsidRPr="0043222C" w:rsidSect="005B0D6D">
          <w:headerReference w:type="even" r:id="rId9"/>
          <w:headerReference w:type="default" r:id="rId10"/>
          <w:footerReference w:type="even" r:id="rId11"/>
          <w:footerReference w:type="default" r:id="rId12"/>
          <w:pgSz w:w="10773" w:h="15309" w:code="9"/>
          <w:pgMar w:top="1474" w:right="851" w:bottom="1474" w:left="851" w:header="851" w:footer="851" w:gutter="0"/>
          <w:pgNumType w:start="115"/>
          <w:cols w:space="369"/>
          <w:docGrid w:linePitch="382"/>
        </w:sectPr>
      </w:pPr>
    </w:p>
    <w:p w:rsidR="00547801" w:rsidRPr="000B36C7" w:rsidRDefault="00305F6F" w:rsidP="003C7438">
      <w:pPr>
        <w:widowControl w:val="0"/>
        <w:spacing w:line="274" w:lineRule="auto"/>
        <w:ind w:firstLine="369"/>
        <w:jc w:val="both"/>
        <w:rPr>
          <w:rFonts w:ascii="Times New Roman Bold" w:hAnsi="Times New Roman Bold"/>
          <w:b/>
          <w:bCs/>
          <w:color w:val="000000" w:themeColor="text1"/>
          <w:spacing w:val="-2"/>
        </w:rPr>
      </w:pPr>
      <w:r w:rsidRPr="000B36C7">
        <w:rPr>
          <w:rFonts w:ascii="Times New Roman Bold" w:hAnsi="Times New Roman Bold"/>
          <w:b/>
          <w:bCs/>
          <w:color w:val="000000" w:themeColor="text1"/>
          <w:spacing w:val="-2"/>
        </w:rPr>
        <w:lastRenderedPageBreak/>
        <w:t xml:space="preserve">1. </w:t>
      </w:r>
      <w:r w:rsidR="009F57DB" w:rsidRPr="000B36C7">
        <w:rPr>
          <w:rFonts w:ascii="Times New Roman Bold" w:hAnsi="Times New Roman Bold"/>
          <w:b/>
          <w:bCs/>
          <w:color w:val="000000" w:themeColor="text1"/>
          <w:spacing w:val="-2"/>
        </w:rPr>
        <w:t xml:space="preserve">Những nội dung </w:t>
      </w:r>
      <w:r w:rsidRPr="000B36C7">
        <w:rPr>
          <w:rFonts w:ascii="Times New Roman Bold" w:hAnsi="Times New Roman Bold"/>
          <w:b/>
          <w:bCs/>
          <w:color w:val="000000" w:themeColor="text1"/>
          <w:spacing w:val="-2"/>
        </w:rPr>
        <w:t>pháp lí</w:t>
      </w:r>
      <w:r w:rsidR="0086199B" w:rsidRPr="000B36C7">
        <w:rPr>
          <w:rFonts w:ascii="Times New Roman Bold" w:hAnsi="Times New Roman Bold"/>
          <w:b/>
          <w:bCs/>
          <w:color w:val="000000" w:themeColor="text1"/>
          <w:spacing w:val="-2"/>
        </w:rPr>
        <w:t xml:space="preserve"> </w:t>
      </w:r>
      <w:r w:rsidR="009F57DB" w:rsidRPr="000B36C7">
        <w:rPr>
          <w:rFonts w:ascii="Times New Roman Bold" w:hAnsi="Times New Roman Bold"/>
          <w:b/>
          <w:bCs/>
          <w:color w:val="000000" w:themeColor="text1"/>
          <w:spacing w:val="-2"/>
        </w:rPr>
        <w:t xml:space="preserve">cơ bản về </w:t>
      </w:r>
      <w:r w:rsidR="006D3D9D" w:rsidRPr="000B36C7">
        <w:rPr>
          <w:rFonts w:ascii="Times New Roman Bold" w:hAnsi="Times New Roman Bold"/>
          <w:b/>
          <w:bCs/>
          <w:color w:val="000000" w:themeColor="text1"/>
          <w:spacing w:val="-2"/>
        </w:rPr>
        <w:t xml:space="preserve">khuôn khổ chứng nhận y tế chung - </w:t>
      </w:r>
      <w:r w:rsidR="009F57DB" w:rsidRPr="000B36C7">
        <w:rPr>
          <w:rFonts w:ascii="Times New Roman Bold" w:hAnsi="Times New Roman Bold"/>
          <w:b/>
          <w:bCs/>
          <w:color w:val="000000" w:themeColor="text1"/>
          <w:spacing w:val="-2"/>
        </w:rPr>
        <w:t xml:space="preserve">Chứng </w:t>
      </w:r>
      <w:r w:rsidR="00960142" w:rsidRPr="000B36C7">
        <w:rPr>
          <w:rFonts w:ascii="Times New Roman Bold" w:hAnsi="Times New Roman Bold"/>
          <w:b/>
          <w:bCs/>
          <w:color w:val="000000" w:themeColor="text1"/>
          <w:spacing w:val="-12"/>
        </w:rPr>
        <w:t>nhận</w:t>
      </w:r>
      <w:r w:rsidR="009F57DB" w:rsidRPr="000B36C7">
        <w:rPr>
          <w:rFonts w:ascii="Times New Roman Bold" w:hAnsi="Times New Roman Bold"/>
          <w:b/>
          <w:bCs/>
          <w:color w:val="000000" w:themeColor="text1"/>
          <w:spacing w:val="-12"/>
        </w:rPr>
        <w:t xml:space="preserve"> </w:t>
      </w:r>
      <w:r w:rsidR="002A3A41" w:rsidRPr="000B36C7">
        <w:rPr>
          <w:rFonts w:ascii="Times New Roman Bold" w:hAnsi="Times New Roman Bold"/>
          <w:b/>
          <w:bCs/>
          <w:color w:val="000000" w:themeColor="text1"/>
          <w:spacing w:val="-12"/>
        </w:rPr>
        <w:t>Covid</w:t>
      </w:r>
      <w:r w:rsidR="009F57DB" w:rsidRPr="000B36C7">
        <w:rPr>
          <w:rFonts w:ascii="Times New Roman Bold" w:hAnsi="Times New Roman Bold"/>
          <w:b/>
          <w:bCs/>
          <w:color w:val="000000" w:themeColor="text1"/>
          <w:spacing w:val="-12"/>
        </w:rPr>
        <w:t xml:space="preserve"> </w:t>
      </w:r>
      <w:r w:rsidRPr="000B36C7">
        <w:rPr>
          <w:rFonts w:ascii="Times New Roman Bold" w:hAnsi="Times New Roman Bold"/>
          <w:b/>
          <w:bCs/>
          <w:color w:val="000000" w:themeColor="text1"/>
          <w:spacing w:val="-12"/>
        </w:rPr>
        <w:t xml:space="preserve">kĩ thuật </w:t>
      </w:r>
      <w:r w:rsidR="009F57DB" w:rsidRPr="000B36C7">
        <w:rPr>
          <w:rFonts w:ascii="Times New Roman Bold" w:hAnsi="Times New Roman Bold"/>
          <w:b/>
          <w:bCs/>
          <w:color w:val="000000" w:themeColor="text1"/>
          <w:spacing w:val="-12"/>
        </w:rPr>
        <w:t>số của Liên minh châu Âu</w:t>
      </w:r>
    </w:p>
    <w:p w:rsidR="00FD61D5" w:rsidRPr="000B36C7" w:rsidRDefault="003C7438" w:rsidP="003C74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4" w:lineRule="auto"/>
        <w:ind w:firstLine="369"/>
        <w:jc w:val="both"/>
        <w:rPr>
          <w:rStyle w:val="y2iqfc"/>
          <w:color w:val="000000" w:themeColor="text1"/>
        </w:rPr>
      </w:pPr>
      <w:r w:rsidRPr="003C7438">
        <w:rPr>
          <w:rFonts w:ascii="Times New Roman Bold" w:hAnsi="Times New Roman Bold"/>
          <w:i/>
          <w:noProof/>
          <w:spacing w:val="-2"/>
          <w:sz w:val="22"/>
          <w:u w:val="single"/>
        </w:rPr>
        <mc:AlternateContent>
          <mc:Choice Requires="wpg">
            <w:drawing>
              <wp:anchor distT="0" distB="0" distL="114300" distR="114300" simplePos="0" relativeHeight="251660288" behindDoc="0" locked="0" layoutInCell="1" allowOverlap="1" wp14:anchorId="365805C3" wp14:editId="7EF157BC">
                <wp:simplePos x="0" y="0"/>
                <wp:positionH relativeFrom="column">
                  <wp:posOffset>-88900</wp:posOffset>
                </wp:positionH>
                <wp:positionV relativeFrom="paragraph">
                  <wp:posOffset>423545</wp:posOffset>
                </wp:positionV>
                <wp:extent cx="2898140" cy="467995"/>
                <wp:effectExtent l="0" t="0" r="0" b="8255"/>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8140" cy="467995"/>
                          <a:chOff x="1252" y="12550"/>
                          <a:chExt cx="4564" cy="655"/>
                        </a:xfrm>
                      </wpg:grpSpPr>
                      <wps:wsp>
                        <wps:cNvPr id="4" name="Text Box 3"/>
                        <wps:cNvSpPr txBox="1">
                          <a:spLocks noChangeArrowheads="1"/>
                        </wps:cNvSpPr>
                        <wps:spPr bwMode="auto">
                          <a:xfrm>
                            <a:off x="1252" y="12550"/>
                            <a:ext cx="4564"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204A" w:rsidRPr="00E35C4B" w:rsidRDefault="00F8204A" w:rsidP="003C7438">
                              <w:pPr>
                                <w:widowControl w:val="0"/>
                                <w:tabs>
                                  <w:tab w:val="left" w:pos="170"/>
                                </w:tabs>
                                <w:spacing w:before="80" w:line="264" w:lineRule="auto"/>
                                <w:ind w:left="198" w:right="-57" w:hanging="198"/>
                                <w:jc w:val="both"/>
                                <w:rPr>
                                  <w:rFonts w:ascii="Times New Roman Bold" w:hAnsi="Times New Roman Bold"/>
                                  <w:b/>
                                  <w:sz w:val="20"/>
                                  <w:szCs w:val="20"/>
                                </w:rPr>
                              </w:pPr>
                              <w:r w:rsidRPr="00E35C4B">
                                <w:rPr>
                                  <w:rFonts w:ascii="Times New Roman Bold" w:hAnsi="Times New Roman Bold"/>
                                  <w:b/>
                                  <w:sz w:val="20"/>
                                  <w:szCs w:val="20"/>
                                </w:rPr>
                                <w:t xml:space="preserve">* </w:t>
                              </w:r>
                              <w:r w:rsidRPr="00F8204A">
                                <w:rPr>
                                  <w:rFonts w:ascii="Times New Roman Bold" w:hAnsi="Times New Roman Bold"/>
                                  <w:b/>
                                  <w:sz w:val="20"/>
                                  <w:szCs w:val="20"/>
                                </w:rPr>
                                <w:tab/>
                                <w:t>Tiến sĩ, Trường Đại học Luật Hà Nội</w:t>
                              </w:r>
                            </w:p>
                            <w:p w:rsidR="00F8204A" w:rsidRPr="003C7438" w:rsidRDefault="00F8204A" w:rsidP="00F8204A">
                              <w:pPr>
                                <w:widowControl w:val="0"/>
                                <w:tabs>
                                  <w:tab w:val="left" w:pos="170"/>
                                </w:tabs>
                                <w:spacing w:line="264" w:lineRule="auto"/>
                                <w:ind w:right="-57" w:firstLine="198"/>
                                <w:jc w:val="both"/>
                                <w:rPr>
                                  <w:rFonts w:ascii="Times New Roman Bold" w:hAnsi="Times New Roman Bold"/>
                                  <w:b/>
                                  <w:sz w:val="20"/>
                                  <w:szCs w:val="20"/>
                                  <w:lang w:val="pt-BR"/>
                                </w:rPr>
                              </w:pPr>
                              <w:r w:rsidRPr="00E35C4B">
                                <w:rPr>
                                  <w:rFonts w:ascii="Times New Roman Bold" w:hAnsi="Times New Roman Bold"/>
                                  <w:b/>
                                  <w:sz w:val="20"/>
                                  <w:szCs w:val="20"/>
                                  <w:lang w:val="pt-BR"/>
                                </w:rPr>
                                <w:t xml:space="preserve">E-mail: </w:t>
                              </w:r>
                              <w:r w:rsidR="003C7438" w:rsidRPr="003C7438">
                                <w:rPr>
                                  <w:rFonts w:ascii="Times New Roman Bold" w:hAnsi="Times New Roman Bold"/>
                                  <w:b/>
                                  <w:sz w:val="20"/>
                                  <w:szCs w:val="20"/>
                                  <w:lang w:val="pt-BR"/>
                                </w:rPr>
                                <w:t>phamhonghanh@hlu.edu.vn</w:t>
                              </w:r>
                            </w:p>
                          </w:txbxContent>
                        </wps:txbx>
                        <wps:bodyPr rot="0" vert="horz" wrap="square" lIns="91440" tIns="36000" rIns="91440" bIns="36000" anchor="t" anchorCtr="0" upright="1">
                          <a:noAutofit/>
                        </wps:bodyPr>
                      </wps:wsp>
                      <wps:wsp>
                        <wps:cNvPr id="5" name="Line 4"/>
                        <wps:cNvCnPr>
                          <a:cxnSpLocks noChangeShapeType="1"/>
                        </wps:cNvCnPr>
                        <wps:spPr bwMode="auto">
                          <a:xfrm>
                            <a:off x="1402" y="12614"/>
                            <a:ext cx="2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7pt;margin-top:33.35pt;width:228.2pt;height:36.85pt;z-index:251660288" coordorigin="1252,12550" coordsize="456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">
                <v:shapetype id="_x0000_t202" coordsize="21600,21600" o:spt="202" path="m,l,21600r21600,l21600,xe">
                  <v:stroke joinstyle="miter"/>
                  <v:path gradientshapeok="t" o:connecttype="rect"/>
                </v:shapetype>
                <v:shape id="Text Box 3" o:spid="_x0000_s1027" type="#_x0000_t202" style="position:absolute;left:1252;top:12550;width:4564;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OMQA&#10;AADaAAAADwAAAGRycy9kb3ducmV2LnhtbESPQWvCQBSE74X+h+UVeim6UWzR6CoaWvTapIjHR/Y1&#10;G5p9G7Nbjf56Vyj0OMzMN8xi1dtGnKjztWMFo2ECgrh0uuZKwVfxMZiC8AFZY+OYFFzIw2r5+LDA&#10;VLszf9IpD5WIEPYpKjAhtKmUvjRk0Q9dSxy9b9dZDFF2ldQdniPcNnKcJG/SYs1xwWBLmaHyJ/+1&#10;CvTrNjMvx2KWN4es3eyvu5F8d0o9P/XrOYhAffgP/7V3WsEE7lfi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XfjjEAAAA2gAAAA8AAAAAAAAAAAAAAAAAmAIAAGRycy9k&#10;b3ducmV2LnhtbFBLBQYAAAAABAAEAPUAAACJAwAAAAA=&#10;" stroked="f">
                  <v:textbox inset=",1mm,,1mm">
                    <w:txbxContent>
                      <w:p w14:paraId="19059F9F" w14:textId="2664B911" w:rsidR="00F8204A" w:rsidRPr="00E35C4B" w:rsidRDefault="00F8204A" w:rsidP="003C7438">
                        <w:pPr>
                          <w:widowControl w:val="0"/>
                          <w:tabs>
                            <w:tab w:val="left" w:pos="170"/>
                          </w:tabs>
                          <w:spacing w:before="80" w:line="264" w:lineRule="auto"/>
                          <w:ind w:left="198" w:right="-57" w:hanging="198"/>
                          <w:jc w:val="both"/>
                          <w:rPr>
                            <w:rFonts w:ascii="Times New Roman Bold" w:hAnsi="Times New Roman Bold" w:hint="eastAsia"/>
                            <w:b/>
                            <w:sz w:val="20"/>
                            <w:szCs w:val="20"/>
                          </w:rPr>
                        </w:pPr>
                        <w:r w:rsidRPr="00E35C4B">
                          <w:rPr>
                            <w:rFonts w:ascii="Times New Roman Bold" w:hAnsi="Times New Roman Bold"/>
                            <w:b/>
                            <w:sz w:val="20"/>
                            <w:szCs w:val="20"/>
                          </w:rPr>
                          <w:t xml:space="preserve">* </w:t>
                        </w:r>
                        <w:r w:rsidRPr="00F8204A">
                          <w:rPr>
                            <w:rFonts w:ascii="Times New Roman Bold" w:hAnsi="Times New Roman Bold"/>
                            <w:b/>
                            <w:sz w:val="20"/>
                            <w:szCs w:val="20"/>
                          </w:rPr>
                          <w:tab/>
                          <w:t>Tiến sĩ, Trường Đại học Luật Hà Nội</w:t>
                        </w:r>
                      </w:p>
                      <w:p w14:paraId="07C943F2" w14:textId="2ED5FD11" w:rsidR="00F8204A" w:rsidRPr="003C7438" w:rsidRDefault="00F8204A" w:rsidP="00F8204A">
                        <w:pPr>
                          <w:widowControl w:val="0"/>
                          <w:tabs>
                            <w:tab w:val="left" w:pos="170"/>
                          </w:tabs>
                          <w:spacing w:line="264" w:lineRule="auto"/>
                          <w:ind w:right="-57" w:firstLine="198"/>
                          <w:jc w:val="both"/>
                          <w:rPr>
                            <w:rFonts w:ascii="Times New Roman Bold" w:hAnsi="Times New Roman Bold" w:hint="eastAsia"/>
                            <w:b/>
                            <w:sz w:val="20"/>
                            <w:szCs w:val="20"/>
                            <w:lang w:val="pt-BR"/>
                          </w:rPr>
                        </w:pPr>
                        <w:r w:rsidRPr="00E35C4B">
                          <w:rPr>
                            <w:rFonts w:ascii="Times New Roman Bold" w:hAnsi="Times New Roman Bold"/>
                            <w:b/>
                            <w:sz w:val="20"/>
                            <w:szCs w:val="20"/>
                            <w:lang w:val="pt-BR"/>
                          </w:rPr>
                          <w:t xml:space="preserve">E-mail: </w:t>
                        </w:r>
                        <w:r w:rsidR="003C7438" w:rsidRPr="003C7438">
                          <w:rPr>
                            <w:rFonts w:ascii="Times New Roman Bold" w:hAnsi="Times New Roman Bold"/>
                            <w:b/>
                            <w:sz w:val="20"/>
                            <w:szCs w:val="20"/>
                            <w:lang w:val="pt-BR"/>
                          </w:rPr>
                          <w:t>phamhonghanh@hlu.edu.vn</w:t>
                        </w:r>
                      </w:p>
                    </w:txbxContent>
                  </v:textbox>
                </v:shape>
                <v:line id="Line 4" o:spid="_x0000_s1028" style="position:absolute;visibility:visible;mso-wrap-style:square" from="1402,12614" to="4151,1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wrap type="square"/>
              </v:group>
            </w:pict>
          </mc:Fallback>
        </mc:AlternateContent>
      </w:r>
      <w:r w:rsidR="00D57413" w:rsidRPr="000B36C7">
        <w:rPr>
          <w:color w:val="000000" w:themeColor="text1"/>
          <w:spacing w:val="-2"/>
        </w:rPr>
        <w:t>Điều 21 Hiệp định về chức năng của Liên minh châu Âu (</w:t>
      </w:r>
      <w:r w:rsidR="00A87826" w:rsidRPr="000B36C7">
        <w:rPr>
          <w:color w:val="000000" w:themeColor="text1"/>
          <w:spacing w:val="-2"/>
        </w:rPr>
        <w:t xml:space="preserve">The Treaty on the Functioning </w:t>
      </w:r>
      <w:r w:rsidR="00A87826" w:rsidRPr="000B36C7">
        <w:rPr>
          <w:color w:val="000000" w:themeColor="text1"/>
          <w:spacing w:val="-2"/>
        </w:rPr>
        <w:lastRenderedPageBreak/>
        <w:t xml:space="preserve">of the European Union - </w:t>
      </w:r>
      <w:r w:rsidR="00D57413" w:rsidRPr="000B36C7">
        <w:rPr>
          <w:color w:val="000000" w:themeColor="text1"/>
          <w:spacing w:val="-2"/>
        </w:rPr>
        <w:t>TFEU)</w:t>
      </w:r>
      <w:r w:rsidR="00FF78C0" w:rsidRPr="003C7438">
        <w:rPr>
          <w:rStyle w:val="FootnoteReference"/>
          <w:color w:val="000000" w:themeColor="text1"/>
          <w:spacing w:val="-2"/>
          <w:lang w:val="nl-NL"/>
        </w:rPr>
        <w:footnoteReference w:id="1"/>
      </w:r>
      <w:r w:rsidR="00D57413" w:rsidRPr="000B36C7">
        <w:rPr>
          <w:color w:val="000000" w:themeColor="text1"/>
          <w:spacing w:val="-2"/>
        </w:rPr>
        <w:t xml:space="preserve"> quy định công dân Liên minh châu Âu (EU)</w:t>
      </w:r>
      <w:r w:rsidR="00D57413" w:rsidRPr="000B36C7">
        <w:rPr>
          <w:color w:val="000000" w:themeColor="text1"/>
        </w:rPr>
        <w:t xml:space="preserve"> có quyền tự do di chuyển và cư trú trên lãnh thổ của </w:t>
      </w:r>
      <w:r w:rsidR="00D57413" w:rsidRPr="000B36C7">
        <w:rPr>
          <w:color w:val="000000" w:themeColor="text1"/>
        </w:rPr>
        <w:lastRenderedPageBreak/>
        <w:t xml:space="preserve">các quốc gia thành viên (QGTV). </w:t>
      </w:r>
      <w:r w:rsidR="00FD61D5" w:rsidRPr="000B36C7">
        <w:rPr>
          <w:color w:val="000000" w:themeColor="text1"/>
        </w:rPr>
        <w:t xml:space="preserve">Đồng thời, Điều 21 TFEU cũng quy định </w:t>
      </w:r>
      <w:r w:rsidR="00D57413" w:rsidRPr="000B36C7">
        <w:rPr>
          <w:rStyle w:val="y2iqfc"/>
          <w:color w:val="000000" w:themeColor="text1"/>
        </w:rPr>
        <w:t xml:space="preserve">khả năng EU hành động và thông qua các điều khoản nhằm tạo điều kiện cho quyền </w:t>
      </w:r>
      <w:r w:rsidR="00FD61D5" w:rsidRPr="000B36C7">
        <w:rPr>
          <w:rStyle w:val="y2iqfc"/>
          <w:color w:val="000000" w:themeColor="text1"/>
        </w:rPr>
        <w:t xml:space="preserve">tự do </w:t>
      </w:r>
      <w:r w:rsidR="00D57413" w:rsidRPr="000B36C7">
        <w:rPr>
          <w:rStyle w:val="y2iqfc"/>
          <w:color w:val="000000" w:themeColor="text1"/>
        </w:rPr>
        <w:t xml:space="preserve">di chuyển và cư trú trong lãnh thổ của các </w:t>
      </w:r>
      <w:r w:rsidR="00FD61D5" w:rsidRPr="000B36C7">
        <w:rPr>
          <w:rStyle w:val="y2iqfc"/>
          <w:color w:val="000000" w:themeColor="text1"/>
        </w:rPr>
        <w:t xml:space="preserve">QGTV </w:t>
      </w:r>
      <w:r w:rsidR="00D57413" w:rsidRPr="000B36C7">
        <w:rPr>
          <w:rStyle w:val="y2iqfc"/>
          <w:color w:val="000000" w:themeColor="text1"/>
        </w:rPr>
        <w:t xml:space="preserve">nếu hành động này là cần thiết để tạo điều kiện cho việc thực hiện quyền </w:t>
      </w:r>
      <w:r w:rsidR="0048462B" w:rsidRPr="000B36C7">
        <w:rPr>
          <w:rStyle w:val="y2iqfc"/>
          <w:color w:val="000000" w:themeColor="text1"/>
        </w:rPr>
        <w:t>tự do của công dân EU.</w:t>
      </w:r>
    </w:p>
    <w:p w:rsidR="00D9597A" w:rsidRPr="000B36C7" w:rsidRDefault="00D9597A" w:rsidP="00960484">
      <w:pPr>
        <w:widowControl w:val="0"/>
        <w:spacing w:line="276" w:lineRule="auto"/>
        <w:ind w:firstLine="369"/>
        <w:jc w:val="both"/>
        <w:rPr>
          <w:rStyle w:val="y2iqfc"/>
          <w:color w:val="000000" w:themeColor="text1"/>
        </w:rPr>
      </w:pPr>
      <w:r w:rsidRPr="000B36C7">
        <w:rPr>
          <w:color w:val="000000" w:themeColor="text1"/>
        </w:rPr>
        <w:t xml:space="preserve">Tuy nhiên </w:t>
      </w:r>
      <w:r w:rsidR="000C7F05" w:rsidRPr="000B36C7">
        <w:rPr>
          <w:rStyle w:val="y2iqfc"/>
          <w:color w:val="000000" w:themeColor="text1"/>
        </w:rPr>
        <w:t>kể từ khi Covid-</w:t>
      </w:r>
      <w:r w:rsidRPr="000B36C7">
        <w:rPr>
          <w:rStyle w:val="y2iqfc"/>
          <w:color w:val="000000" w:themeColor="text1"/>
        </w:rPr>
        <w:t xml:space="preserve">19 bùng phát đến nay, các QGTV EU đã thông qua một số giới hạn để hạn chế sự lây lan của virus SARS-CoV-2, trong đó chủ yếu là các giới hạn khi nhập cảnh hoặc các yêu cầu cụ thể khi di chuyển qua biên giới như tiến hành </w:t>
      </w:r>
      <w:r w:rsidR="00305F6F" w:rsidRPr="000B36C7">
        <w:rPr>
          <w:rStyle w:val="y2iqfc"/>
          <w:color w:val="000000" w:themeColor="text1"/>
        </w:rPr>
        <w:t>cách li</w:t>
      </w:r>
      <w:r w:rsidRPr="000B36C7">
        <w:rPr>
          <w:rStyle w:val="y2iqfc"/>
          <w:color w:val="000000" w:themeColor="text1"/>
        </w:rPr>
        <w:t xml:space="preserve"> hoặc tự </w:t>
      </w:r>
      <w:r w:rsidR="00305F6F" w:rsidRPr="000B36C7">
        <w:rPr>
          <w:rStyle w:val="y2iqfc"/>
          <w:color w:val="000000" w:themeColor="text1"/>
        </w:rPr>
        <w:t>cách li</w:t>
      </w:r>
      <w:r w:rsidRPr="000B36C7">
        <w:rPr>
          <w:rStyle w:val="y2iqfc"/>
          <w:color w:val="000000" w:themeColor="text1"/>
        </w:rPr>
        <w:t xml:space="preserve"> hoặc xét nghiệm SARS-CoV-2 trước và/hoặc sau khi đến. Những biện pháp này đã tác động đến quyền tự do di chuyển của công dân EU. </w:t>
      </w:r>
    </w:p>
    <w:p w:rsidR="00FD61D5" w:rsidRPr="000B36C7" w:rsidRDefault="00C073EF" w:rsidP="00960484">
      <w:pPr>
        <w:widowControl w:val="0"/>
        <w:spacing w:line="276" w:lineRule="auto"/>
        <w:ind w:firstLine="369"/>
        <w:jc w:val="both"/>
        <w:rPr>
          <w:rStyle w:val="y2iqfc"/>
          <w:color w:val="000000" w:themeColor="text1"/>
        </w:rPr>
      </w:pPr>
      <w:r w:rsidRPr="00065523">
        <w:rPr>
          <w:rStyle w:val="y2iqfc"/>
          <w:color w:val="000000" w:themeColor="text1"/>
          <w:spacing w:val="-6"/>
        </w:rPr>
        <w:t xml:space="preserve">Trên cơ sở </w:t>
      </w:r>
      <w:r w:rsidR="00D9597A" w:rsidRPr="00065523">
        <w:rPr>
          <w:rStyle w:val="y2iqfc"/>
          <w:color w:val="000000" w:themeColor="text1"/>
          <w:spacing w:val="-6"/>
        </w:rPr>
        <w:t xml:space="preserve">Điều 21 TFEU, </w:t>
      </w:r>
      <w:r w:rsidRPr="00065523">
        <w:rPr>
          <w:rStyle w:val="y2iqfc"/>
          <w:color w:val="000000" w:themeColor="text1"/>
          <w:spacing w:val="-6"/>
        </w:rPr>
        <w:t>n</w:t>
      </w:r>
      <w:r w:rsidR="009F57DB" w:rsidRPr="00065523">
        <w:rPr>
          <w:color w:val="000000" w:themeColor="text1"/>
          <w:spacing w:val="-6"/>
        </w:rPr>
        <w:t>gày 17/3/2021</w:t>
      </w:r>
      <w:r w:rsidR="009F57DB" w:rsidRPr="000B36C7">
        <w:rPr>
          <w:color w:val="000000" w:themeColor="text1"/>
        </w:rPr>
        <w:t xml:space="preserve">, Uỷ ban châu Âu đã đệ trình lên Nghị viện và Hội đồng Bộ trưởng châu Âu </w:t>
      </w:r>
      <w:r w:rsidR="009F57DB" w:rsidRPr="000B36C7">
        <w:rPr>
          <w:iCs/>
          <w:color w:val="000000" w:themeColor="text1"/>
        </w:rPr>
        <w:t>Dự thảo</w:t>
      </w:r>
      <w:r w:rsidR="009F57DB" w:rsidRPr="000B36C7">
        <w:rPr>
          <w:color w:val="000000" w:themeColor="text1"/>
        </w:rPr>
        <w:t xml:space="preserve"> </w:t>
      </w:r>
      <w:r w:rsidR="009F57DB" w:rsidRPr="000B36C7">
        <w:rPr>
          <w:iCs/>
          <w:color w:val="000000" w:themeColor="text1"/>
        </w:rPr>
        <w:t xml:space="preserve">Quy định về khuôn khổ </w:t>
      </w:r>
      <w:r w:rsidR="009F57DB" w:rsidRPr="000B36C7">
        <w:rPr>
          <w:rStyle w:val="y2iqfc"/>
          <w:iCs/>
          <w:color w:val="000000" w:themeColor="text1"/>
        </w:rPr>
        <w:t xml:space="preserve">cho việc cấp, xác minh và chấp nhận các chứng </w:t>
      </w:r>
      <w:r w:rsidR="00960142" w:rsidRPr="000B36C7">
        <w:rPr>
          <w:rStyle w:val="y2iqfc"/>
          <w:iCs/>
          <w:color w:val="000000" w:themeColor="text1"/>
        </w:rPr>
        <w:t>nhận</w:t>
      </w:r>
      <w:r w:rsidR="009F57DB" w:rsidRPr="000B36C7">
        <w:rPr>
          <w:rStyle w:val="y2iqfc"/>
          <w:iCs/>
          <w:color w:val="000000" w:themeColor="text1"/>
        </w:rPr>
        <w:t xml:space="preserve"> tích hợp về tiêm</w:t>
      </w:r>
      <w:r w:rsidR="00E8607D" w:rsidRPr="000B36C7">
        <w:rPr>
          <w:rStyle w:val="y2iqfc"/>
          <w:iCs/>
          <w:color w:val="000000" w:themeColor="text1"/>
        </w:rPr>
        <w:t xml:space="preserve"> </w:t>
      </w:r>
      <w:r w:rsidR="0086199B" w:rsidRPr="000B36C7">
        <w:rPr>
          <w:rStyle w:val="y2iqfc"/>
          <w:iCs/>
          <w:color w:val="000000" w:themeColor="text1"/>
        </w:rPr>
        <w:t>vaccine</w:t>
      </w:r>
      <w:r w:rsidR="009F57DB" w:rsidRPr="000B36C7">
        <w:rPr>
          <w:rStyle w:val="y2iqfc"/>
          <w:iCs/>
          <w:color w:val="000000" w:themeColor="text1"/>
        </w:rPr>
        <w:t xml:space="preserve">, xét nghiệm và </w:t>
      </w:r>
      <w:r w:rsidR="00E8607D" w:rsidRPr="000B36C7">
        <w:rPr>
          <w:rStyle w:val="y2iqfc"/>
          <w:iCs/>
          <w:color w:val="000000" w:themeColor="text1"/>
        </w:rPr>
        <w:t>điều trị khỏi bệnh</w:t>
      </w:r>
      <w:r w:rsidR="009F57DB" w:rsidRPr="000B36C7">
        <w:rPr>
          <w:rStyle w:val="y2iqfc"/>
          <w:iCs/>
          <w:color w:val="000000" w:themeColor="text1"/>
        </w:rPr>
        <w:t xml:space="preserve"> để tạo điều kiện cho việc di chuyển tự do trong đại dịch </w:t>
      </w:r>
      <w:r w:rsidR="0086199B" w:rsidRPr="000B36C7">
        <w:rPr>
          <w:rStyle w:val="y2iqfc"/>
          <w:iCs/>
          <w:color w:val="000000" w:themeColor="text1"/>
        </w:rPr>
        <w:t>Covid-</w:t>
      </w:r>
      <w:r w:rsidR="00E8607D" w:rsidRPr="000B36C7">
        <w:rPr>
          <w:rStyle w:val="y2iqfc"/>
          <w:iCs/>
          <w:color w:val="000000" w:themeColor="text1"/>
        </w:rPr>
        <w:t>19</w:t>
      </w:r>
      <w:r w:rsidR="00E8607D" w:rsidRPr="000B36C7">
        <w:rPr>
          <w:rStyle w:val="y2iqfc"/>
          <w:color w:val="000000" w:themeColor="text1"/>
        </w:rPr>
        <w:t xml:space="preserve"> </w:t>
      </w:r>
      <w:r w:rsidR="009F57DB" w:rsidRPr="000B36C7">
        <w:rPr>
          <w:rStyle w:val="y2iqfc"/>
          <w:iCs/>
          <w:color w:val="000000" w:themeColor="text1"/>
        </w:rPr>
        <w:t xml:space="preserve">(Chứng chỉ xanh </w:t>
      </w:r>
      <w:r w:rsidR="00305F6F" w:rsidRPr="000B36C7">
        <w:rPr>
          <w:rStyle w:val="y2iqfc"/>
          <w:iCs/>
          <w:color w:val="000000" w:themeColor="text1"/>
        </w:rPr>
        <w:t xml:space="preserve">kĩ thuật </w:t>
      </w:r>
      <w:r w:rsidR="009F57DB" w:rsidRPr="000B36C7">
        <w:rPr>
          <w:rStyle w:val="y2iqfc"/>
          <w:iCs/>
          <w:color w:val="000000" w:themeColor="text1"/>
        </w:rPr>
        <w:t>số</w:t>
      </w:r>
      <w:r w:rsidR="00262935" w:rsidRPr="000B36C7">
        <w:rPr>
          <w:rStyle w:val="y2iqfc"/>
          <w:iCs/>
          <w:color w:val="000000" w:themeColor="text1"/>
        </w:rPr>
        <w:t xml:space="preserve"> - </w:t>
      </w:r>
      <w:r w:rsidR="00157763" w:rsidRPr="000B36C7">
        <w:rPr>
          <w:iCs/>
          <w:color w:val="000000" w:themeColor="text1"/>
        </w:rPr>
        <w:t>Digital Green Certificate</w:t>
      </w:r>
      <w:r w:rsidR="0086199B" w:rsidRPr="000B36C7">
        <w:rPr>
          <w:iCs/>
          <w:color w:val="000000" w:themeColor="text1"/>
        </w:rPr>
        <w:t xml:space="preserve"> </w:t>
      </w:r>
      <w:r w:rsidR="00157763" w:rsidRPr="000B36C7">
        <w:rPr>
          <w:rStyle w:val="y2iqfc"/>
          <w:iCs/>
          <w:color w:val="000000" w:themeColor="text1"/>
        </w:rPr>
        <w:t xml:space="preserve">- </w:t>
      </w:r>
      <w:r w:rsidR="00262935" w:rsidRPr="000B36C7">
        <w:rPr>
          <w:rStyle w:val="y2iqfc"/>
          <w:iCs/>
          <w:color w:val="000000" w:themeColor="text1"/>
        </w:rPr>
        <w:t>DGC</w:t>
      </w:r>
      <w:r w:rsidR="009F57DB" w:rsidRPr="000B36C7">
        <w:rPr>
          <w:rStyle w:val="y2iqfc"/>
          <w:iCs/>
          <w:color w:val="000000" w:themeColor="text1"/>
        </w:rPr>
        <w:t>)</w:t>
      </w:r>
      <w:r w:rsidR="009F57DB" w:rsidRPr="0043222C">
        <w:rPr>
          <w:rStyle w:val="FootnoteReference"/>
          <w:iCs/>
          <w:color w:val="000000" w:themeColor="text1"/>
          <w:lang w:val="nl-NL"/>
        </w:rPr>
        <w:footnoteReference w:id="2"/>
      </w:r>
      <w:r w:rsidR="009F57DB" w:rsidRPr="000B36C7">
        <w:rPr>
          <w:rStyle w:val="y2iqfc"/>
          <w:iCs/>
          <w:color w:val="000000" w:themeColor="text1"/>
        </w:rPr>
        <w:t>.</w:t>
      </w:r>
      <w:r w:rsidR="00C2288C" w:rsidRPr="000B36C7">
        <w:rPr>
          <w:rStyle w:val="y2iqfc"/>
          <w:iCs/>
          <w:color w:val="000000" w:themeColor="text1"/>
        </w:rPr>
        <w:t xml:space="preserve"> </w:t>
      </w:r>
      <w:r w:rsidR="00D9597A" w:rsidRPr="000B36C7">
        <w:rPr>
          <w:color w:val="202124"/>
        </w:rPr>
        <w:t>Dự thảo nhằm mục đích tạo điều kiện thuận lợi cho việc thực hiện quyền tự do đi lại trong EU trong đại dịch C</w:t>
      </w:r>
      <w:r w:rsidR="0086199B" w:rsidRPr="000B36C7">
        <w:rPr>
          <w:color w:val="202124"/>
        </w:rPr>
        <w:t>ovid</w:t>
      </w:r>
      <w:r w:rsidR="00D9597A" w:rsidRPr="000B36C7">
        <w:rPr>
          <w:color w:val="202124"/>
        </w:rPr>
        <w:t>-19 bằng cách thiết lập khuôn khổ chung cho việc cấp, xác minh và chấp nhận các chứng chỉ tương thích về tiêm chủng, xét nghiệm và phục hồi sau điều trị C</w:t>
      </w:r>
      <w:r w:rsidR="000C7F05" w:rsidRPr="000B36C7">
        <w:rPr>
          <w:color w:val="202124"/>
        </w:rPr>
        <w:t>ovid</w:t>
      </w:r>
      <w:r w:rsidR="00D9597A" w:rsidRPr="000B36C7">
        <w:rPr>
          <w:color w:val="202124"/>
        </w:rPr>
        <w:t xml:space="preserve">-19. Khuôn khổ y tế chung này sẽ cho phép các công dân EU và các thành viên gia đình họ thực hiện quyền đi lại tự do với </w:t>
      </w:r>
      <w:r w:rsidR="00D9597A" w:rsidRPr="000B36C7">
        <w:rPr>
          <w:color w:val="202124"/>
        </w:rPr>
        <w:lastRenderedPageBreak/>
        <w:t xml:space="preserve">minh chứng rằng họ đáp ứng các yêu cầu về </w:t>
      </w:r>
      <w:r w:rsidR="00D9597A" w:rsidRPr="00065523">
        <w:rPr>
          <w:color w:val="202124"/>
          <w:spacing w:val="2"/>
        </w:rPr>
        <w:t>sức khỏe c</w:t>
      </w:r>
      <w:r w:rsidR="000C7F05" w:rsidRPr="00065523">
        <w:rPr>
          <w:color w:val="202124"/>
          <w:spacing w:val="2"/>
        </w:rPr>
        <w:t>ộng đồng do QGTV nơi đến đặt ra</w:t>
      </w:r>
      <w:r w:rsidR="00D9597A" w:rsidRPr="00065523">
        <w:rPr>
          <w:rStyle w:val="FootnoteReference"/>
          <w:color w:val="202124"/>
          <w:spacing w:val="2"/>
          <w:lang w:val="nl-NL"/>
        </w:rPr>
        <w:footnoteReference w:id="3"/>
      </w:r>
      <w:r w:rsidR="000C7F05" w:rsidRPr="00065523">
        <w:rPr>
          <w:color w:val="202124"/>
          <w:spacing w:val="2"/>
        </w:rPr>
        <w:t>.</w:t>
      </w:r>
      <w:r w:rsidR="00D9597A" w:rsidRPr="00065523">
        <w:rPr>
          <w:color w:val="202124"/>
          <w:spacing w:val="2"/>
        </w:rPr>
        <w:t xml:space="preserve"> Dự thảo sau đó đã được Nghị viện và Hội đồng bộ trưởng thông qua theo trình tự,</w:t>
      </w:r>
      <w:r w:rsidR="00D9597A" w:rsidRPr="000B36C7">
        <w:rPr>
          <w:color w:val="202124"/>
        </w:rPr>
        <w:t xml:space="preserve"> thủ tục được TFEU quy định. Ngày </w:t>
      </w:r>
      <w:r w:rsidR="0086199B" w:rsidRPr="000B36C7">
        <w:rPr>
          <w:color w:val="202124"/>
        </w:rPr>
        <w:t>0</w:t>
      </w:r>
      <w:r w:rsidR="00D9597A" w:rsidRPr="000B36C7">
        <w:rPr>
          <w:color w:val="202124"/>
        </w:rPr>
        <w:t xml:space="preserve">1/7/2021, </w:t>
      </w:r>
      <w:r w:rsidR="00D9597A" w:rsidRPr="000B36C7">
        <w:rPr>
          <w:color w:val="000000" w:themeColor="text1"/>
        </w:rPr>
        <w:t xml:space="preserve">Quy định 2021/953 về khuôn khổ </w:t>
      </w:r>
      <w:r w:rsidR="00D9597A" w:rsidRPr="000B36C7">
        <w:rPr>
          <w:rStyle w:val="y2iqfc"/>
          <w:color w:val="000000" w:themeColor="text1"/>
        </w:rPr>
        <w:t>cho việc cấp, xác minh và chấp nhận các chứn</w:t>
      </w:r>
      <w:r w:rsidR="0086199B" w:rsidRPr="000B36C7">
        <w:rPr>
          <w:rStyle w:val="y2iqfc"/>
          <w:color w:val="000000" w:themeColor="text1"/>
        </w:rPr>
        <w:t>g nhận tích hợp về tiêm vaccine</w:t>
      </w:r>
      <w:r w:rsidR="00D9597A" w:rsidRPr="000B36C7">
        <w:rPr>
          <w:rStyle w:val="y2iqfc"/>
          <w:color w:val="000000" w:themeColor="text1"/>
        </w:rPr>
        <w:t xml:space="preserve">, xét nghiệm và điều trị khỏi bệnh </w:t>
      </w:r>
      <w:r w:rsidR="0086199B" w:rsidRPr="000B36C7">
        <w:rPr>
          <w:rStyle w:val="y2iqfc"/>
          <w:color w:val="000000" w:themeColor="text1"/>
        </w:rPr>
        <w:t>(</w:t>
      </w:r>
      <w:r w:rsidR="0086199B" w:rsidRPr="000B36C7">
        <w:rPr>
          <w:color w:val="000000" w:themeColor="text1"/>
        </w:rPr>
        <w:t>Chứng chỉ Covid-</w:t>
      </w:r>
      <w:r w:rsidR="00D9597A" w:rsidRPr="000B36C7">
        <w:rPr>
          <w:color w:val="000000" w:themeColor="text1"/>
        </w:rPr>
        <w:t xml:space="preserve">19 </w:t>
      </w:r>
      <w:r w:rsidR="00305F6F" w:rsidRPr="000B36C7">
        <w:rPr>
          <w:color w:val="000000" w:themeColor="text1"/>
        </w:rPr>
        <w:t xml:space="preserve">kĩ thuật </w:t>
      </w:r>
      <w:r w:rsidR="00D9597A" w:rsidRPr="000B36C7">
        <w:rPr>
          <w:color w:val="000000" w:themeColor="text1"/>
        </w:rPr>
        <w:t>số -</w:t>
      </w:r>
      <w:r w:rsidR="0086199B" w:rsidRPr="000B36C7">
        <w:rPr>
          <w:color w:val="000000" w:themeColor="text1"/>
        </w:rPr>
        <w:t xml:space="preserve"> </w:t>
      </w:r>
      <w:r w:rsidR="00592405" w:rsidRPr="000B36C7">
        <w:rPr>
          <w:color w:val="000000" w:themeColor="text1"/>
        </w:rPr>
        <w:t xml:space="preserve">EU Digital Covid </w:t>
      </w:r>
      <w:r w:rsidR="00592405" w:rsidRPr="000B36C7">
        <w:rPr>
          <w:iCs/>
          <w:color w:val="000000" w:themeColor="text1"/>
        </w:rPr>
        <w:t>Certificate</w:t>
      </w:r>
      <w:r w:rsidR="00592405" w:rsidRPr="000B36C7">
        <w:rPr>
          <w:color w:val="000000" w:themeColor="text1"/>
        </w:rPr>
        <w:t xml:space="preserve"> </w:t>
      </w:r>
      <w:r w:rsidR="006A502F" w:rsidRPr="000B36C7">
        <w:rPr>
          <w:color w:val="000000" w:themeColor="text1"/>
        </w:rPr>
        <w:t xml:space="preserve">- </w:t>
      </w:r>
      <w:r w:rsidR="00D9597A" w:rsidRPr="000B36C7">
        <w:rPr>
          <w:color w:val="000000" w:themeColor="text1"/>
        </w:rPr>
        <w:t xml:space="preserve">EUDCC) </w:t>
      </w:r>
      <w:r w:rsidR="00D9597A" w:rsidRPr="000B36C7">
        <w:rPr>
          <w:rStyle w:val="y2iqfc"/>
          <w:color w:val="000000" w:themeColor="text1"/>
        </w:rPr>
        <w:t>để tạo điều kiện cho việc di ch</w:t>
      </w:r>
      <w:r w:rsidR="0086199B" w:rsidRPr="000B36C7">
        <w:rPr>
          <w:rStyle w:val="y2iqfc"/>
          <w:color w:val="000000" w:themeColor="text1"/>
        </w:rPr>
        <w:t>uyển tự do trong đại dịch Covid-</w:t>
      </w:r>
      <w:r w:rsidR="00D9597A" w:rsidRPr="000B36C7">
        <w:rPr>
          <w:rStyle w:val="y2iqfc"/>
          <w:color w:val="000000" w:themeColor="text1"/>
        </w:rPr>
        <w:t xml:space="preserve">19 </w:t>
      </w:r>
      <w:r w:rsidR="00D9597A" w:rsidRPr="000B36C7">
        <w:rPr>
          <w:color w:val="000000" w:themeColor="text1"/>
        </w:rPr>
        <w:t>đã chính thức có hiệu lực.</w:t>
      </w:r>
    </w:p>
    <w:p w:rsidR="00DB1353" w:rsidRPr="0000436D" w:rsidRDefault="00BB3F96" w:rsidP="00960484">
      <w:pPr>
        <w:widowControl w:val="0"/>
        <w:spacing w:line="276" w:lineRule="auto"/>
        <w:ind w:firstLine="369"/>
        <w:jc w:val="both"/>
        <w:rPr>
          <w:color w:val="000000" w:themeColor="text1"/>
          <w:spacing w:val="2"/>
        </w:rPr>
      </w:pPr>
      <w:r w:rsidRPr="0000436D">
        <w:rPr>
          <w:color w:val="000000" w:themeColor="text1"/>
          <w:spacing w:val="2"/>
        </w:rPr>
        <w:t>EUDC</w:t>
      </w:r>
      <w:r w:rsidR="001462D6" w:rsidRPr="0000436D">
        <w:rPr>
          <w:color w:val="000000" w:themeColor="text1"/>
          <w:spacing w:val="2"/>
        </w:rPr>
        <w:t xml:space="preserve">C là </w:t>
      </w:r>
      <w:r w:rsidR="00262935" w:rsidRPr="0000436D">
        <w:rPr>
          <w:color w:val="000000" w:themeColor="text1"/>
          <w:spacing w:val="2"/>
        </w:rPr>
        <w:t xml:space="preserve">hệ thống </w:t>
      </w:r>
      <w:r w:rsidR="001462D6" w:rsidRPr="0000436D">
        <w:rPr>
          <w:color w:val="000000" w:themeColor="text1"/>
          <w:spacing w:val="2"/>
        </w:rPr>
        <w:t xml:space="preserve">chứng </w:t>
      </w:r>
      <w:r w:rsidR="00154B7E" w:rsidRPr="0000436D">
        <w:rPr>
          <w:color w:val="000000" w:themeColor="text1"/>
          <w:spacing w:val="2"/>
        </w:rPr>
        <w:t>nhận</w:t>
      </w:r>
      <w:r w:rsidR="001462D6" w:rsidRPr="0000436D">
        <w:rPr>
          <w:color w:val="000000" w:themeColor="text1"/>
          <w:spacing w:val="2"/>
        </w:rPr>
        <w:t xml:space="preserve"> </w:t>
      </w:r>
      <w:r w:rsidR="00792A02" w:rsidRPr="0000436D">
        <w:rPr>
          <w:color w:val="000000" w:themeColor="text1"/>
          <w:spacing w:val="2"/>
        </w:rPr>
        <w:t xml:space="preserve">liên </w:t>
      </w:r>
      <w:r w:rsidR="00792A02" w:rsidRPr="0000436D">
        <w:rPr>
          <w:color w:val="000000" w:themeColor="text1"/>
          <w:spacing w:val="-2"/>
        </w:rPr>
        <w:t xml:space="preserve">thông giữa các quốc gia thành viên </w:t>
      </w:r>
      <w:r w:rsidR="001462D6" w:rsidRPr="0000436D">
        <w:rPr>
          <w:color w:val="000000" w:themeColor="text1"/>
          <w:spacing w:val="-2"/>
        </w:rPr>
        <w:t>các thông</w:t>
      </w:r>
      <w:r w:rsidR="001462D6" w:rsidRPr="0000436D">
        <w:rPr>
          <w:color w:val="000000" w:themeColor="text1"/>
          <w:spacing w:val="2"/>
        </w:rPr>
        <w:t xml:space="preserve"> tin về tiêm </w:t>
      </w:r>
      <w:r w:rsidR="001128D6" w:rsidRPr="0000436D">
        <w:rPr>
          <w:color w:val="000000" w:themeColor="text1"/>
          <w:spacing w:val="2"/>
        </w:rPr>
        <w:t>vaccine</w:t>
      </w:r>
      <w:r w:rsidR="001462D6" w:rsidRPr="0000436D">
        <w:rPr>
          <w:color w:val="000000" w:themeColor="text1"/>
          <w:spacing w:val="2"/>
        </w:rPr>
        <w:t xml:space="preserve">, xét nghiệm và/hoặc tình trạng hồi phục của người được cấp </w:t>
      </w:r>
      <w:r w:rsidR="00F00D0D" w:rsidRPr="0000436D">
        <w:rPr>
          <w:color w:val="000000" w:themeColor="text1"/>
          <w:spacing w:val="2"/>
        </w:rPr>
        <w:t xml:space="preserve">chứng nhận </w:t>
      </w:r>
      <w:r w:rsidR="000A45F2" w:rsidRPr="0000436D">
        <w:rPr>
          <w:color w:val="000000" w:themeColor="text1"/>
          <w:spacing w:val="2"/>
        </w:rPr>
        <w:t xml:space="preserve">(công dân EU hoặc thành viên gia đình họ) </w:t>
      </w:r>
      <w:r w:rsidR="001462D6" w:rsidRPr="0000436D">
        <w:rPr>
          <w:color w:val="000000" w:themeColor="text1"/>
          <w:spacing w:val="2"/>
        </w:rPr>
        <w:t xml:space="preserve">trong bối cảnh đại dịch </w:t>
      </w:r>
      <w:r w:rsidR="0086199B" w:rsidRPr="0000436D">
        <w:rPr>
          <w:color w:val="000000" w:themeColor="text1"/>
          <w:spacing w:val="2"/>
        </w:rPr>
        <w:t>Covid-</w:t>
      </w:r>
      <w:r w:rsidR="00FD61D5" w:rsidRPr="0000436D">
        <w:rPr>
          <w:color w:val="000000" w:themeColor="text1"/>
          <w:spacing w:val="2"/>
        </w:rPr>
        <w:t xml:space="preserve">19 </w:t>
      </w:r>
      <w:r w:rsidR="009622ED" w:rsidRPr="0000436D">
        <w:rPr>
          <w:color w:val="000000" w:themeColor="text1"/>
          <w:spacing w:val="2"/>
        </w:rPr>
        <w:t xml:space="preserve">(Điều </w:t>
      </w:r>
      <w:r w:rsidR="00D9597A" w:rsidRPr="0000436D">
        <w:rPr>
          <w:color w:val="000000" w:themeColor="text1"/>
          <w:spacing w:val="2"/>
        </w:rPr>
        <w:t>2</w:t>
      </w:r>
      <w:r w:rsidR="009622ED" w:rsidRPr="0000436D">
        <w:rPr>
          <w:color w:val="000000" w:themeColor="text1"/>
          <w:spacing w:val="2"/>
        </w:rPr>
        <w:t>)</w:t>
      </w:r>
      <w:r w:rsidR="007E4D9B" w:rsidRPr="0000436D">
        <w:rPr>
          <w:color w:val="000000" w:themeColor="text1"/>
          <w:spacing w:val="2"/>
        </w:rPr>
        <w:t xml:space="preserve">, </w:t>
      </w:r>
      <w:r w:rsidR="00661AE7" w:rsidRPr="0000436D">
        <w:rPr>
          <w:color w:val="000000" w:themeColor="text1"/>
          <w:spacing w:val="2"/>
        </w:rPr>
        <w:t xml:space="preserve">bao gồm ba loại: </w:t>
      </w:r>
      <w:r w:rsidR="0086199B" w:rsidRPr="0000436D">
        <w:rPr>
          <w:i/>
          <w:iCs/>
          <w:color w:val="000000" w:themeColor="text1"/>
          <w:spacing w:val="2"/>
        </w:rPr>
        <w:t>m</w:t>
      </w:r>
      <w:r w:rsidR="00661AE7" w:rsidRPr="0000436D">
        <w:rPr>
          <w:i/>
          <w:iCs/>
          <w:color w:val="000000" w:themeColor="text1"/>
          <w:spacing w:val="2"/>
        </w:rPr>
        <w:t>ột là</w:t>
      </w:r>
      <w:r w:rsidR="0086199B" w:rsidRPr="0000436D">
        <w:rPr>
          <w:i/>
          <w:iCs/>
          <w:color w:val="000000" w:themeColor="text1"/>
          <w:spacing w:val="2"/>
        </w:rPr>
        <w:t>,</w:t>
      </w:r>
      <w:r w:rsidR="00661AE7" w:rsidRPr="0000436D">
        <w:rPr>
          <w:color w:val="000000" w:themeColor="text1"/>
          <w:spacing w:val="2"/>
        </w:rPr>
        <w:t xml:space="preserve"> chứng nhận tiêm chủng; </w:t>
      </w:r>
      <w:r w:rsidR="0086199B" w:rsidRPr="0000436D">
        <w:rPr>
          <w:i/>
          <w:iCs/>
          <w:color w:val="000000" w:themeColor="text1"/>
          <w:spacing w:val="2"/>
        </w:rPr>
        <w:t>h</w:t>
      </w:r>
      <w:r w:rsidR="00661AE7" w:rsidRPr="0000436D">
        <w:rPr>
          <w:i/>
          <w:iCs/>
          <w:color w:val="000000" w:themeColor="text1"/>
          <w:spacing w:val="2"/>
        </w:rPr>
        <w:t>ai là</w:t>
      </w:r>
      <w:r w:rsidR="00661AE7" w:rsidRPr="0000436D">
        <w:rPr>
          <w:color w:val="000000" w:themeColor="text1"/>
          <w:spacing w:val="2"/>
        </w:rPr>
        <w:t>, chứng nhận xét nghiệm âm tính</w:t>
      </w:r>
      <w:r w:rsidR="0086199B" w:rsidRPr="0000436D">
        <w:rPr>
          <w:color w:val="000000" w:themeColor="text1"/>
          <w:spacing w:val="2"/>
        </w:rPr>
        <w:t>;</w:t>
      </w:r>
      <w:r w:rsidR="00661AE7" w:rsidRPr="0000436D">
        <w:rPr>
          <w:color w:val="000000" w:themeColor="text1"/>
          <w:spacing w:val="2"/>
        </w:rPr>
        <w:t xml:space="preserve"> </w:t>
      </w:r>
      <w:r w:rsidR="00661AE7" w:rsidRPr="0000436D">
        <w:rPr>
          <w:i/>
          <w:color w:val="000000" w:themeColor="text1"/>
          <w:spacing w:val="2"/>
        </w:rPr>
        <w:t xml:space="preserve">ba là, </w:t>
      </w:r>
      <w:r w:rsidR="00661AE7" w:rsidRPr="0000436D">
        <w:rPr>
          <w:iCs/>
          <w:color w:val="000000" w:themeColor="text1"/>
          <w:spacing w:val="2"/>
        </w:rPr>
        <w:t xml:space="preserve">chứng nhận </w:t>
      </w:r>
      <w:r w:rsidR="00661AE7" w:rsidRPr="0000436D">
        <w:rPr>
          <w:color w:val="000000" w:themeColor="text1"/>
          <w:spacing w:val="2"/>
        </w:rPr>
        <w:t xml:space="preserve">khỏi bệnh </w:t>
      </w:r>
      <w:r w:rsidR="0086199B" w:rsidRPr="0000436D">
        <w:rPr>
          <w:color w:val="000000" w:themeColor="text1"/>
          <w:spacing w:val="2"/>
        </w:rPr>
        <w:t>sau điều trị Covid-</w:t>
      </w:r>
      <w:r w:rsidR="00661AE7" w:rsidRPr="0000436D">
        <w:rPr>
          <w:color w:val="000000" w:themeColor="text1"/>
          <w:spacing w:val="2"/>
        </w:rPr>
        <w:t>19.</w:t>
      </w:r>
      <w:r w:rsidR="00857AB6" w:rsidRPr="0000436D">
        <w:rPr>
          <w:color w:val="000000" w:themeColor="text1"/>
          <w:spacing w:val="2"/>
        </w:rPr>
        <w:t xml:space="preserve"> </w:t>
      </w:r>
      <w:r w:rsidRPr="0000436D">
        <w:rPr>
          <w:color w:val="000000" w:themeColor="text1"/>
          <w:spacing w:val="2"/>
        </w:rPr>
        <w:t>EUDCC</w:t>
      </w:r>
      <w:r w:rsidR="00DB1353" w:rsidRPr="0000436D">
        <w:rPr>
          <w:color w:val="000000" w:themeColor="text1"/>
          <w:spacing w:val="2"/>
        </w:rPr>
        <w:t xml:space="preserve"> là bằng chứng xác nhận một người đã được tiêm </w:t>
      </w:r>
      <w:r w:rsidR="001128D6" w:rsidRPr="0000436D">
        <w:rPr>
          <w:color w:val="000000" w:themeColor="text1"/>
          <w:spacing w:val="2"/>
        </w:rPr>
        <w:t>vaccine</w:t>
      </w:r>
      <w:r w:rsidR="0000436D" w:rsidRPr="0000436D">
        <w:rPr>
          <w:color w:val="000000" w:themeColor="text1"/>
          <w:spacing w:val="2"/>
        </w:rPr>
        <w:t xml:space="preserve"> </w:t>
      </w:r>
      <w:r w:rsidR="000C7F05" w:rsidRPr="0000436D">
        <w:rPr>
          <w:color w:val="000000" w:themeColor="text1"/>
          <w:spacing w:val="2"/>
        </w:rPr>
        <w:t>Covid-</w:t>
      </w:r>
      <w:r w:rsidR="00FD61D5" w:rsidRPr="0000436D">
        <w:rPr>
          <w:color w:val="000000" w:themeColor="text1"/>
          <w:spacing w:val="2"/>
        </w:rPr>
        <w:t xml:space="preserve">19 </w:t>
      </w:r>
      <w:r w:rsidR="00DB1353" w:rsidRPr="0000436D">
        <w:rPr>
          <w:color w:val="000000" w:themeColor="text1"/>
          <w:spacing w:val="2"/>
        </w:rPr>
        <w:t>tại QGTV đã cấp chứng nhận (chứng nhận tiêm chủng); xác nhận một người đã có kết quả â</w:t>
      </w:r>
      <w:r w:rsidR="0000436D" w:rsidRPr="0000436D">
        <w:rPr>
          <w:color w:val="000000" w:themeColor="text1"/>
          <w:spacing w:val="2"/>
        </w:rPr>
        <w:t xml:space="preserve">m tính sau khi xét </w:t>
      </w:r>
      <w:r w:rsidR="0000436D" w:rsidRPr="00067318">
        <w:rPr>
          <w:color w:val="000000" w:themeColor="text1"/>
        </w:rPr>
        <w:t>nghiệm Covid</w:t>
      </w:r>
      <w:r w:rsidR="00DB1353" w:rsidRPr="00067318">
        <w:rPr>
          <w:color w:val="000000" w:themeColor="text1"/>
        </w:rPr>
        <w:t>-19 hoặc được xét nghiệm nhanh</w:t>
      </w:r>
      <w:r w:rsidR="00DB1353" w:rsidRPr="0000436D">
        <w:rPr>
          <w:color w:val="000000" w:themeColor="text1"/>
          <w:spacing w:val="2"/>
        </w:rPr>
        <w:t xml:space="preserve"> bằng các loại xét nghiệm được liệt kê trong danh sách các loại xét nghiệm theo Khuyến nghị của Hội đồng 2021/C24/0133 </w:t>
      </w:r>
      <w:r w:rsidR="00DB1353" w:rsidRPr="0000436D">
        <w:rPr>
          <w:color w:val="000000" w:themeColor="text1"/>
        </w:rPr>
        <w:t>tại QGTV đã cấp chứng nhận (chứng nhận xét nghiệm); xác nhận một người đã được điều trị khỏi bệnh sau khi nhiễm SARS-</w:t>
      </w:r>
      <w:r w:rsidR="0086199B" w:rsidRPr="0000436D">
        <w:rPr>
          <w:color w:val="000000" w:themeColor="text1"/>
        </w:rPr>
        <w:t>CoV-</w:t>
      </w:r>
      <w:r w:rsidR="00DB1353" w:rsidRPr="0000436D">
        <w:rPr>
          <w:color w:val="000000" w:themeColor="text1"/>
        </w:rPr>
        <w:t>2</w:t>
      </w:r>
      <w:r w:rsidR="00DB1353" w:rsidRPr="0000436D">
        <w:rPr>
          <w:color w:val="000000" w:themeColor="text1"/>
          <w:spacing w:val="2"/>
        </w:rPr>
        <w:t xml:space="preserve"> tại QGTV đã cấp chứng nhận (chứng nhận khỏi bệnh)</w:t>
      </w:r>
      <w:r w:rsidR="00D9597A" w:rsidRPr="0000436D">
        <w:rPr>
          <w:color w:val="000000" w:themeColor="text1"/>
          <w:spacing w:val="2"/>
        </w:rPr>
        <w:t xml:space="preserve"> (Điều 3).</w:t>
      </w:r>
    </w:p>
    <w:p w:rsidR="00D9597A" w:rsidRPr="000B36C7" w:rsidRDefault="00D9597A" w:rsidP="00A02EEF">
      <w:pPr>
        <w:widowControl w:val="0"/>
        <w:spacing w:line="283" w:lineRule="auto"/>
        <w:ind w:firstLine="369"/>
        <w:jc w:val="both"/>
        <w:rPr>
          <w:color w:val="000000" w:themeColor="text1"/>
        </w:rPr>
      </w:pPr>
      <w:r w:rsidRPr="000B36C7">
        <w:rPr>
          <w:color w:val="000000" w:themeColor="text1"/>
        </w:rPr>
        <w:lastRenderedPageBreak/>
        <w:t>Theo các điều khoản tại Quy định về EUDCC</w:t>
      </w:r>
      <w:r w:rsidRPr="0043222C">
        <w:rPr>
          <w:rStyle w:val="FootnoteReference"/>
          <w:color w:val="000000" w:themeColor="text1"/>
          <w:lang w:val="nl-NL"/>
        </w:rPr>
        <w:footnoteReference w:id="4"/>
      </w:r>
      <w:r w:rsidRPr="000B36C7">
        <w:rPr>
          <w:color w:val="000000" w:themeColor="text1"/>
        </w:rPr>
        <w:t xml:space="preserve">, hệ thống chứng nhận y tế này bao gồm những vấn đề </w:t>
      </w:r>
      <w:r w:rsidR="00305F6F" w:rsidRPr="000B36C7">
        <w:rPr>
          <w:color w:val="000000" w:themeColor="text1"/>
        </w:rPr>
        <w:t>pháp lí</w:t>
      </w:r>
      <w:r w:rsidR="0086199B" w:rsidRPr="000B36C7">
        <w:rPr>
          <w:color w:val="000000" w:themeColor="text1"/>
        </w:rPr>
        <w:t xml:space="preserve"> </w:t>
      </w:r>
      <w:r w:rsidRPr="000B36C7">
        <w:rPr>
          <w:color w:val="000000" w:themeColor="text1"/>
        </w:rPr>
        <w:t>cơ bản sau:</w:t>
      </w:r>
    </w:p>
    <w:p w:rsidR="00D9597A" w:rsidRPr="000B36C7" w:rsidRDefault="00D9597A" w:rsidP="00A02EEF">
      <w:pPr>
        <w:widowControl w:val="0"/>
        <w:spacing w:line="283" w:lineRule="auto"/>
        <w:ind w:firstLine="369"/>
        <w:jc w:val="both"/>
        <w:rPr>
          <w:color w:val="000000" w:themeColor="text1"/>
        </w:rPr>
      </w:pPr>
      <w:r w:rsidRPr="000B36C7">
        <w:rPr>
          <w:i/>
          <w:color w:val="000000" w:themeColor="text1"/>
        </w:rPr>
        <w:t>Thứ nhất</w:t>
      </w:r>
      <w:r w:rsidRPr="000B36C7">
        <w:rPr>
          <w:color w:val="000000" w:themeColor="text1"/>
        </w:rPr>
        <w:t>, thông tin của EUDCC</w:t>
      </w:r>
      <w:r w:rsidR="0086199B" w:rsidRPr="000B36C7">
        <w:rPr>
          <w:color w:val="000000" w:themeColor="text1"/>
        </w:rPr>
        <w:t>.</w:t>
      </w:r>
    </w:p>
    <w:p w:rsidR="00D9597A" w:rsidRPr="000B36C7" w:rsidRDefault="0086199B" w:rsidP="00A02EEF">
      <w:pPr>
        <w:widowControl w:val="0"/>
        <w:spacing w:line="283" w:lineRule="auto"/>
        <w:ind w:firstLine="369"/>
        <w:jc w:val="both"/>
        <w:rPr>
          <w:rStyle w:val="y2iqfc"/>
          <w:color w:val="000000" w:themeColor="text1"/>
        </w:rPr>
      </w:pPr>
      <w:r w:rsidRPr="000B36C7">
        <w:rPr>
          <w:color w:val="000000" w:themeColor="text1"/>
        </w:rPr>
        <w:t>EUDCC sẽ bao gồm chữ kí</w:t>
      </w:r>
      <w:r w:rsidR="00D9597A" w:rsidRPr="000B36C7">
        <w:rPr>
          <w:color w:val="000000" w:themeColor="text1"/>
        </w:rPr>
        <w:t xml:space="preserve"> điện tử, mã QR ghi nhận các dữ liệu quan trọng cần thiết để xác minh tính xác thực, chất lượng và hiệu lực của chứng nhận như tên, ngày tháng năm sinh, quốc gia cấp chứng nhận và một mã định danh duy nhất. Ngoài ra, đối với mỗi loại chứng nhận, EUDCC sẽ bao gồm những thông tin phục vụ cho việc xác thực chứng nhận đó. </w:t>
      </w:r>
      <w:r w:rsidR="000C7F05" w:rsidRPr="000B36C7">
        <w:rPr>
          <w:color w:val="000000" w:themeColor="text1"/>
        </w:rPr>
        <w:t>Cụ thể, chứng nhận tiêm vaccine</w:t>
      </w:r>
      <w:r w:rsidR="00D9597A" w:rsidRPr="000B36C7">
        <w:rPr>
          <w:color w:val="000000" w:themeColor="text1"/>
        </w:rPr>
        <w:t xml:space="preserve"> sẽ gồ</w:t>
      </w:r>
      <w:r w:rsidRPr="000B36C7">
        <w:rPr>
          <w:color w:val="000000" w:themeColor="text1"/>
        </w:rPr>
        <w:t>m thông tin về sản phẩm vaccine</w:t>
      </w:r>
      <w:r w:rsidR="00D9597A" w:rsidRPr="000B36C7">
        <w:rPr>
          <w:color w:val="000000" w:themeColor="text1"/>
        </w:rPr>
        <w:t xml:space="preserve">, nhà sản xuất, số liều, ngày tiêm chủng, quốc gia tiêm chủng; chứng nhận xét nghiệm gồm thông tin về loại xét nghiệm, ngày, giờ và thời gian lấy máu xét nghiệm, ngày, giờ và thời gian có kết quả xét nghiệm, trung tâm xét nghiệm và kết quả xét nghiệm; chứng nhận khỏi bệnh gồm thông tin về ngày có kết quả xét nghiệm dương tính đầu tiên, chủ thể cấp chứng nhận, ngày cấp, thời </w:t>
      </w:r>
      <w:r w:rsidR="00D9597A" w:rsidRPr="00065523">
        <w:rPr>
          <w:color w:val="000000" w:themeColor="text1"/>
          <w:spacing w:val="-2"/>
        </w:rPr>
        <w:t>điểm có hiệu lực, thời hạn có hiệu lực (không</w:t>
      </w:r>
      <w:r w:rsidR="00D9597A" w:rsidRPr="000B36C7">
        <w:rPr>
          <w:color w:val="000000" w:themeColor="text1"/>
        </w:rPr>
        <w:t xml:space="preserve"> quá 180 ngày sau ngày có kết quả dương tính đầu tiên). </w:t>
      </w:r>
      <w:r w:rsidR="00D9597A" w:rsidRPr="000B36C7">
        <w:rPr>
          <w:rStyle w:val="y2iqfc"/>
          <w:color w:val="000000" w:themeColor="text1"/>
        </w:rPr>
        <w:t>Những thông tin này sẽ được lưu trữ tại cơ sở dữ liệu an toàn ở mỗi quốc gia (</w:t>
      </w:r>
      <w:r w:rsidRPr="000B36C7">
        <w:rPr>
          <w:rStyle w:val="y2iqfc"/>
          <w:color w:val="000000" w:themeColor="text1"/>
        </w:rPr>
        <w:t>các đ</w:t>
      </w:r>
      <w:r w:rsidR="00D9597A" w:rsidRPr="000B36C7">
        <w:rPr>
          <w:rStyle w:val="y2iqfc"/>
          <w:color w:val="000000" w:themeColor="text1"/>
        </w:rPr>
        <w:t>iều 5,</w:t>
      </w:r>
      <w:r w:rsidRPr="000B36C7">
        <w:rPr>
          <w:rStyle w:val="y2iqfc"/>
          <w:color w:val="000000" w:themeColor="text1"/>
        </w:rPr>
        <w:t xml:space="preserve"> </w:t>
      </w:r>
      <w:r w:rsidR="00D9597A" w:rsidRPr="000B36C7">
        <w:rPr>
          <w:rStyle w:val="y2iqfc"/>
          <w:color w:val="000000" w:themeColor="text1"/>
        </w:rPr>
        <w:t>6,</w:t>
      </w:r>
      <w:r w:rsidRPr="000B36C7">
        <w:rPr>
          <w:rStyle w:val="y2iqfc"/>
          <w:color w:val="000000" w:themeColor="text1"/>
        </w:rPr>
        <w:t xml:space="preserve"> </w:t>
      </w:r>
      <w:r w:rsidR="00D9597A" w:rsidRPr="000B36C7">
        <w:rPr>
          <w:rStyle w:val="y2iqfc"/>
          <w:color w:val="000000" w:themeColor="text1"/>
        </w:rPr>
        <w:t>7)</w:t>
      </w:r>
      <w:r w:rsidRPr="000B36C7">
        <w:rPr>
          <w:rStyle w:val="y2iqfc"/>
          <w:color w:val="000000" w:themeColor="text1"/>
        </w:rPr>
        <w:t>.</w:t>
      </w:r>
    </w:p>
    <w:p w:rsidR="00D9597A" w:rsidRPr="000B36C7" w:rsidRDefault="00D9597A" w:rsidP="00A02EEF">
      <w:pPr>
        <w:pStyle w:val="ListParagraph"/>
        <w:widowControl w:val="0"/>
        <w:spacing w:line="283" w:lineRule="auto"/>
        <w:ind w:left="0" w:firstLine="369"/>
        <w:contextualSpacing w:val="0"/>
        <w:jc w:val="both"/>
        <w:rPr>
          <w:color w:val="000000" w:themeColor="text1"/>
        </w:rPr>
      </w:pPr>
      <w:r w:rsidRPr="000B36C7">
        <w:rPr>
          <w:i/>
          <w:iCs/>
          <w:color w:val="000000" w:themeColor="text1"/>
        </w:rPr>
        <w:t>Thứ hai,</w:t>
      </w:r>
      <w:r w:rsidRPr="000B36C7">
        <w:rPr>
          <w:color w:val="000000" w:themeColor="text1"/>
        </w:rPr>
        <w:t xml:space="preserve"> cấp chứng nhận tiêm vaccine, chứng nhận xét nghiệm âm tính, chứng nhận khỏi bệnh sau điều trị</w:t>
      </w:r>
      <w:r w:rsidR="0086199B" w:rsidRPr="000B36C7">
        <w:rPr>
          <w:color w:val="000000" w:themeColor="text1"/>
        </w:rPr>
        <w:t>.</w:t>
      </w:r>
    </w:p>
    <w:p w:rsidR="007465A8" w:rsidRPr="00A02EEF" w:rsidRDefault="00D9597A" w:rsidP="00A02EEF">
      <w:pPr>
        <w:pStyle w:val="ListParagraph"/>
        <w:widowControl w:val="0"/>
        <w:spacing w:line="283" w:lineRule="auto"/>
        <w:ind w:left="0" w:firstLine="369"/>
        <w:contextualSpacing w:val="0"/>
        <w:jc w:val="both"/>
        <w:rPr>
          <w:color w:val="000000" w:themeColor="text1"/>
          <w:spacing w:val="2"/>
        </w:rPr>
      </w:pPr>
      <w:r w:rsidRPr="000B36C7">
        <w:rPr>
          <w:color w:val="000000" w:themeColor="text1"/>
        </w:rPr>
        <w:lastRenderedPageBreak/>
        <w:t xml:space="preserve">Chứng nhận tiêm vaccine, chứng nhận xét nghiệm âm tính được QGTV cấp một cách tự động hoặc theo </w:t>
      </w:r>
      <w:r w:rsidR="0086199B" w:rsidRPr="000B36C7">
        <w:rPr>
          <w:color w:val="000000" w:themeColor="text1"/>
        </w:rPr>
        <w:t>yêu cầu của người tiêm vaccine/</w:t>
      </w:r>
      <w:r w:rsidR="000C7F05" w:rsidRPr="000B36C7">
        <w:rPr>
          <w:color w:val="000000" w:themeColor="text1"/>
        </w:rPr>
        <w:t>người xét nghiệm Covid-</w:t>
      </w:r>
      <w:r w:rsidRPr="000B36C7">
        <w:rPr>
          <w:color w:val="000000" w:themeColor="text1"/>
        </w:rPr>
        <w:t>19 (Điều 5, Điều 6), chứng nhận khỏi bệnh sau điều trị được cấp theo yêu cầu của người được điều trị trong thời gian sớm nhất từ ngày thứ 11 sau khi có kết quả xét nghiệ</w:t>
      </w:r>
      <w:r w:rsidR="0086199B" w:rsidRPr="000B36C7">
        <w:rPr>
          <w:color w:val="000000" w:themeColor="text1"/>
        </w:rPr>
        <w:t xml:space="preserve">m </w:t>
      </w:r>
      <w:r w:rsidR="0086199B" w:rsidRPr="000B36C7">
        <w:t>dương tính với virus SARS-CoV-</w:t>
      </w:r>
      <w:r w:rsidRPr="000B36C7">
        <w:t xml:space="preserve">2 (Điều 7). </w:t>
      </w:r>
      <w:r w:rsidR="007465A8" w:rsidRPr="000B36C7">
        <w:t xml:space="preserve">Theo </w:t>
      </w:r>
      <w:r w:rsidR="00342AAB" w:rsidRPr="000B36C7">
        <w:t>Quy định sửa đổi do Uỷ ban thông qua ngày 21/12/2021,</w:t>
      </w:r>
      <w:r w:rsidR="007465A8" w:rsidRPr="000B36C7">
        <w:t xml:space="preserve"> c</w:t>
      </w:r>
      <w:r w:rsidR="00F90C09" w:rsidRPr="000B36C7">
        <w:t xml:space="preserve">hứng nhận tiêm chủng </w:t>
      </w:r>
      <w:r w:rsidR="00F90C09" w:rsidRPr="00A02EEF">
        <w:rPr>
          <w:spacing w:val="2"/>
        </w:rPr>
        <w:t>được cấp khi</w:t>
      </w:r>
      <w:r w:rsidR="007465A8" w:rsidRPr="00A02EEF">
        <w:rPr>
          <w:spacing w:val="2"/>
        </w:rPr>
        <w:t xml:space="preserve"> một người được tiêm ít nhất 14 ngày và không quá 270 ngày kể từ liều cuối cùng của đợt tiêm chủng </w:t>
      </w:r>
      <w:r w:rsidR="00466178" w:rsidRPr="00A02EEF">
        <w:rPr>
          <w:spacing w:val="2"/>
        </w:rPr>
        <w:t>chính</w:t>
      </w:r>
      <w:r w:rsidR="007465A8" w:rsidRPr="00A02EEF">
        <w:rPr>
          <w:spacing w:val="2"/>
        </w:rPr>
        <w:t xml:space="preserve"> hoặc nếu người đó đã được tiêm một liều nhắc lại; chứng nhận xét nghiệm âm tính được cấp khi có kết quả xét nghiệp PCR âm tính không quá 72 giờ trước khi đi du lịch hoặc có quả xét nghiệm kháng nguyên nhanh âm tính không qua 24 giờ trước khi đi du lịch</w:t>
      </w:r>
      <w:r w:rsidR="00AB30B2" w:rsidRPr="00A02EEF">
        <w:rPr>
          <w:spacing w:val="2"/>
        </w:rPr>
        <w:t>; chứng nhận khỏi bệnh sau điều trị được cấp trong thời gian không qua 180 ngày kể từ ngày có kết quả xét nghiệp PCR dương tính đầu tiên</w:t>
      </w:r>
      <w:r w:rsidR="00342AAB" w:rsidRPr="00A02EEF">
        <w:rPr>
          <w:rStyle w:val="FootnoteReference"/>
          <w:spacing w:val="2"/>
          <w:lang w:val="nl-NL"/>
        </w:rPr>
        <w:footnoteReference w:id="5"/>
      </w:r>
      <w:r w:rsidR="00A87826" w:rsidRPr="00A02EEF">
        <w:rPr>
          <w:spacing w:val="2"/>
        </w:rPr>
        <w:t>.</w:t>
      </w:r>
    </w:p>
    <w:p w:rsidR="00D9597A" w:rsidRPr="00A02EEF" w:rsidRDefault="00D9597A" w:rsidP="00A02EEF">
      <w:pPr>
        <w:pStyle w:val="ListParagraph"/>
        <w:widowControl w:val="0"/>
        <w:spacing w:line="283" w:lineRule="auto"/>
        <w:ind w:left="0" w:firstLine="369"/>
        <w:contextualSpacing w:val="0"/>
        <w:jc w:val="both"/>
        <w:rPr>
          <w:color w:val="000000" w:themeColor="text1"/>
          <w:spacing w:val="2"/>
        </w:rPr>
      </w:pPr>
      <w:r w:rsidRPr="000B36C7">
        <w:rPr>
          <w:color w:val="000000" w:themeColor="text1"/>
        </w:rPr>
        <w:t xml:space="preserve">Việc cấp các chứng nhận này sẽ tuân theo các </w:t>
      </w:r>
      <w:r w:rsidRPr="000B36C7">
        <w:rPr>
          <w:rStyle w:val="y2iqfc"/>
          <w:color w:val="202124"/>
        </w:rPr>
        <w:t xml:space="preserve">quy tắc, chính sách, giao thức, định dạng và tiêu chuẩn cần thiết chung do Mạng lưới eHealth gồm các cơ quan chịu trách nhiệm trong lĩnh vực y tế của các QGTV và </w:t>
      </w:r>
      <w:r w:rsidRPr="000B36C7">
        <w:rPr>
          <w:rStyle w:val="y2iqfc"/>
          <w:color w:val="000000" w:themeColor="text1"/>
        </w:rPr>
        <w:t xml:space="preserve">Uỷ ban an ninh y tế thành lập theo Điều 17 Quyết định số 1082/2013 của Nghị viện và </w:t>
      </w:r>
      <w:r w:rsidRPr="00A02EEF">
        <w:rPr>
          <w:rStyle w:val="y2iqfc"/>
          <w:color w:val="000000" w:themeColor="text1"/>
          <w:spacing w:val="2"/>
        </w:rPr>
        <w:lastRenderedPageBreak/>
        <w:t>Hội đồng bộ trưởng châu Âu thông qua</w:t>
      </w:r>
      <w:r w:rsidRPr="00A02EEF">
        <w:rPr>
          <w:rStyle w:val="FootnoteReference"/>
          <w:color w:val="000000" w:themeColor="text1"/>
          <w:spacing w:val="2"/>
          <w:lang w:val="nl-NL"/>
        </w:rPr>
        <w:footnoteReference w:id="6"/>
      </w:r>
      <w:r w:rsidRPr="00A02EEF">
        <w:rPr>
          <w:rStyle w:val="y2iqfc"/>
          <w:color w:val="000000" w:themeColor="text1"/>
          <w:spacing w:val="2"/>
        </w:rPr>
        <w:t xml:space="preserve"> và các quy tắc, hướng dẫn của Uỷ ban châu Âu</w:t>
      </w:r>
      <w:r w:rsidR="0000436D">
        <w:rPr>
          <w:rStyle w:val="y2iqfc"/>
          <w:color w:val="000000" w:themeColor="text1"/>
          <w:spacing w:val="2"/>
        </w:rPr>
        <w:t xml:space="preserve"> </w:t>
      </w:r>
      <w:r w:rsidRPr="00A02EEF">
        <w:rPr>
          <w:rStyle w:val="y2iqfc"/>
          <w:color w:val="000000" w:themeColor="text1"/>
          <w:spacing w:val="2"/>
        </w:rPr>
        <w:t>nhằm đảm bảo sự tương đồng để phục vụ cho việc liên thông giữa các QGT</w:t>
      </w:r>
      <w:r w:rsidR="0086199B" w:rsidRPr="00A02EEF">
        <w:rPr>
          <w:rStyle w:val="y2iqfc"/>
          <w:color w:val="000000" w:themeColor="text1"/>
          <w:spacing w:val="2"/>
        </w:rPr>
        <w:t>V</w:t>
      </w:r>
      <w:r w:rsidRPr="00A02EEF">
        <w:rPr>
          <w:rStyle w:val="y2iqfc"/>
          <w:color w:val="000000" w:themeColor="text1"/>
          <w:spacing w:val="2"/>
        </w:rPr>
        <w:t>, việc xác thực tính chính xác của chứng nhận, tính bảo mật của dữ liệu cá nhân, cấu trúc chung của mã định danh, phát hành mã vạch hợp lệ, an toàn</w:t>
      </w:r>
      <w:r w:rsidR="000C7F05" w:rsidRPr="00A02EEF">
        <w:rPr>
          <w:rStyle w:val="y2iqfc"/>
          <w:color w:val="000000" w:themeColor="text1"/>
          <w:spacing w:val="2"/>
        </w:rPr>
        <w:t>.</w:t>
      </w:r>
    </w:p>
    <w:p w:rsidR="00D9597A" w:rsidRPr="000B36C7" w:rsidRDefault="00D9597A" w:rsidP="00A02EEF">
      <w:pPr>
        <w:pStyle w:val="ListParagraph"/>
        <w:widowControl w:val="0"/>
        <w:spacing w:line="283" w:lineRule="auto"/>
        <w:ind w:left="0" w:firstLine="369"/>
        <w:contextualSpacing w:val="0"/>
        <w:jc w:val="both"/>
        <w:rPr>
          <w:color w:val="000000" w:themeColor="text1"/>
        </w:rPr>
      </w:pPr>
      <w:r w:rsidRPr="000B36C7">
        <w:rPr>
          <w:i/>
          <w:iCs/>
          <w:color w:val="000000" w:themeColor="text1"/>
        </w:rPr>
        <w:t>Thứ ba</w:t>
      </w:r>
      <w:r w:rsidRPr="000B36C7">
        <w:rPr>
          <w:color w:val="000000" w:themeColor="text1"/>
        </w:rPr>
        <w:t>, công nhận hiệu lực của chứng nhận tại các QGTV</w:t>
      </w:r>
      <w:r w:rsidR="0086199B" w:rsidRPr="000B36C7">
        <w:rPr>
          <w:color w:val="000000" w:themeColor="text1"/>
        </w:rPr>
        <w:t>.</w:t>
      </w:r>
    </w:p>
    <w:p w:rsidR="00D9597A" w:rsidRPr="000B36C7" w:rsidRDefault="00D9597A" w:rsidP="00A02EEF">
      <w:pPr>
        <w:pStyle w:val="ListParagraph"/>
        <w:widowControl w:val="0"/>
        <w:spacing w:line="283" w:lineRule="auto"/>
        <w:ind w:left="0" w:firstLine="369"/>
        <w:contextualSpacing w:val="0"/>
        <w:jc w:val="both"/>
        <w:rPr>
          <w:rStyle w:val="y2iqfc"/>
          <w:color w:val="000000" w:themeColor="text1"/>
        </w:rPr>
      </w:pPr>
      <w:r w:rsidRPr="000B36C7">
        <w:rPr>
          <w:color w:val="000000" w:themeColor="text1"/>
        </w:rPr>
        <w:t xml:space="preserve">Chứng nhận do một QGTV cấp sẽ được công nhận hiệu lực tại QGTV khác theo các điều kiện tương tự nhằm </w:t>
      </w:r>
      <w:r w:rsidRPr="000B36C7">
        <w:rPr>
          <w:rStyle w:val="y2iqfc"/>
          <w:color w:val="000000" w:themeColor="text1"/>
        </w:rPr>
        <w:t xml:space="preserve">xoá bỏ các hạn chế đối với việc tự do di chuyển do </w:t>
      </w:r>
      <w:r w:rsidR="000C7F05" w:rsidRPr="000B36C7">
        <w:rPr>
          <w:color w:val="000000" w:themeColor="text1"/>
        </w:rPr>
        <w:t>Covid-</w:t>
      </w:r>
      <w:r w:rsidRPr="000B36C7">
        <w:rPr>
          <w:rStyle w:val="y2iqfc"/>
          <w:color w:val="000000" w:themeColor="text1"/>
        </w:rPr>
        <w:t>19. Riêng với chứng nhận vaccine, việc công nhận chứng nhận vaccine do QGTV khác cấp để xo</w:t>
      </w:r>
      <w:r w:rsidR="000C7F05" w:rsidRPr="000B36C7">
        <w:rPr>
          <w:rStyle w:val="y2iqfc"/>
          <w:color w:val="000000" w:themeColor="text1"/>
        </w:rPr>
        <w:t>á bỏ hạn chế di chuyển do Covid-</w:t>
      </w:r>
      <w:r w:rsidRPr="000B36C7">
        <w:rPr>
          <w:rStyle w:val="y2iqfc"/>
          <w:color w:val="000000" w:themeColor="text1"/>
        </w:rPr>
        <w:t xml:space="preserve">19 chỉ bắt buộc nếu người được cấp chứng nhận tiêm các loại vaccine </w:t>
      </w:r>
      <w:r w:rsidR="0086199B" w:rsidRPr="000B36C7">
        <w:rPr>
          <w:color w:val="000000" w:themeColor="text1"/>
        </w:rPr>
        <w:t>Covid-</w:t>
      </w:r>
      <w:r w:rsidRPr="000B36C7">
        <w:rPr>
          <w:rStyle w:val="y2iqfc"/>
          <w:color w:val="000000" w:themeColor="text1"/>
        </w:rPr>
        <w:t xml:space="preserve">19 đã được cấp phép lưu hành theo Quy định (EC) số 726/2004, bao gồm các loại vaccine được phát triển bởi </w:t>
      </w:r>
      <w:r w:rsidRPr="000B36C7">
        <w:rPr>
          <w:color w:val="000000"/>
        </w:rPr>
        <w:t>Pfizer/BioNTech, Moderna, Oxford/AstraZeneca và Johnson &amp; Johnson</w:t>
      </w:r>
      <w:r w:rsidRPr="000B36C7">
        <w:rPr>
          <w:color w:val="000000" w:themeColor="text1"/>
        </w:rPr>
        <w:t xml:space="preserve">; </w:t>
      </w:r>
      <w:r w:rsidR="0086199B" w:rsidRPr="000B36C7">
        <w:rPr>
          <w:rStyle w:val="y2iqfc"/>
          <w:color w:val="000000" w:themeColor="text1"/>
        </w:rPr>
        <w:t>đ</w:t>
      </w:r>
      <w:r w:rsidRPr="000B36C7">
        <w:rPr>
          <w:rStyle w:val="y2iqfc"/>
          <w:color w:val="000000" w:themeColor="text1"/>
        </w:rPr>
        <w:t xml:space="preserve">ối với các trường hợp tiêm vaccine không thuộc những loại trên nhưng được QGTV cấp chứng nhận cho phép </w:t>
      </w:r>
      <w:r w:rsidR="0086199B" w:rsidRPr="000B36C7">
        <w:rPr>
          <w:rStyle w:val="y2iqfc"/>
          <w:color w:val="000000" w:themeColor="text1"/>
        </w:rPr>
        <w:t>lưu hành theo Chỉ thị 2001/83/EC hoặc vaccine</w:t>
      </w:r>
      <w:r w:rsidR="0000436D">
        <w:rPr>
          <w:rStyle w:val="y2iqfc"/>
          <w:color w:val="000000" w:themeColor="text1"/>
        </w:rPr>
        <w:t xml:space="preserve"> </w:t>
      </w:r>
      <w:r w:rsidR="0086199B" w:rsidRPr="000B36C7">
        <w:rPr>
          <w:rStyle w:val="y2iqfc"/>
          <w:color w:val="000000" w:themeColor="text1"/>
        </w:rPr>
        <w:t>Covid-</w:t>
      </w:r>
      <w:r w:rsidRPr="000B36C7">
        <w:rPr>
          <w:rStyle w:val="y2iqfc"/>
          <w:color w:val="000000" w:themeColor="text1"/>
        </w:rPr>
        <w:t>19 được cho phép phân phối tạm t</w:t>
      </w:r>
      <w:r w:rsidR="0086199B" w:rsidRPr="000B36C7">
        <w:rPr>
          <w:rStyle w:val="y2iqfc"/>
          <w:color w:val="000000" w:themeColor="text1"/>
        </w:rPr>
        <w:t xml:space="preserve">hời theo Chỉ thị 2001/83/EC hoặc vaccine </w:t>
      </w:r>
      <w:r w:rsidRPr="000B36C7">
        <w:rPr>
          <w:color w:val="000000" w:themeColor="text1"/>
        </w:rPr>
        <w:t>Covid</w:t>
      </w:r>
      <w:r w:rsidR="0086199B" w:rsidRPr="000B36C7">
        <w:rPr>
          <w:rStyle w:val="y2iqfc"/>
          <w:color w:val="000000" w:themeColor="text1"/>
        </w:rPr>
        <w:t>-</w:t>
      </w:r>
      <w:r w:rsidRPr="000B36C7">
        <w:rPr>
          <w:rStyle w:val="y2iqfc"/>
          <w:color w:val="000000" w:themeColor="text1"/>
        </w:rPr>
        <w:t>19 được ghi nhận trong Danh sách sử dụng khẩn cấp của WHO, các quốc gia có thể cân nhắc trong việc có công nhận chứng nhận vaccine do QGTV khác cấp hay không để xoá bỏ các hạn chế trong di chuyển (Điều 7).</w:t>
      </w:r>
    </w:p>
    <w:p w:rsidR="00D9597A" w:rsidRPr="000B36C7" w:rsidRDefault="00D9597A" w:rsidP="00A02E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uto"/>
        <w:ind w:firstLine="369"/>
        <w:jc w:val="both"/>
        <w:rPr>
          <w:color w:val="000000" w:themeColor="text1"/>
        </w:rPr>
      </w:pPr>
      <w:r w:rsidRPr="000B36C7">
        <w:rPr>
          <w:color w:val="000000" w:themeColor="text1"/>
        </w:rPr>
        <w:lastRenderedPageBreak/>
        <w:t xml:space="preserve">Các chứng nhận y tế được GQTV cấp trước ngày </w:t>
      </w:r>
      <w:r w:rsidR="0086199B" w:rsidRPr="000B36C7">
        <w:rPr>
          <w:color w:val="000000" w:themeColor="text1"/>
        </w:rPr>
        <w:t>0</w:t>
      </w:r>
      <w:r w:rsidRPr="000B36C7">
        <w:rPr>
          <w:color w:val="000000" w:themeColor="text1"/>
        </w:rPr>
        <w:t>1/7</w:t>
      </w:r>
      <w:r w:rsidR="000C7F05" w:rsidRPr="000B36C7">
        <w:rPr>
          <w:color w:val="000000" w:themeColor="text1"/>
        </w:rPr>
        <w:t>/2021</w:t>
      </w:r>
      <w:r w:rsidRPr="000B36C7">
        <w:rPr>
          <w:color w:val="000000" w:themeColor="text1"/>
        </w:rPr>
        <w:t xml:space="preserve"> sẽ được QGTV khác chấp nhận đến ngày 12/8/2021 nếu có đầy đủ các thông tin của mỗi loại chứng nhận được ghi nhận trong Quy định. Nếu một QGTV không cấp các chứng nhận y tế theo định dạng phù hợp với Quy định từ </w:t>
      </w:r>
      <w:r w:rsidR="0086199B" w:rsidRPr="000B36C7">
        <w:rPr>
          <w:color w:val="000000" w:themeColor="text1"/>
        </w:rPr>
        <w:t>0</w:t>
      </w:r>
      <w:r w:rsidRPr="000B36C7">
        <w:rPr>
          <w:color w:val="000000" w:themeColor="text1"/>
        </w:rPr>
        <w:t>1/7/2021, quốc gia đó sẽ thông báo cho Uỷ ban châu Âu và các QGTV khác. Trong trường hợp các chứng nhận này chứa đựng đầy đủ các thông tin đúng với Quy định, chúng vẫn được chấp nhận tại các QGTV khác cho đến ngày 12/8/2021 (Điều 15)</w:t>
      </w:r>
      <w:r w:rsidR="0086199B" w:rsidRPr="000B36C7">
        <w:rPr>
          <w:color w:val="000000" w:themeColor="text1"/>
        </w:rPr>
        <w:t>.</w:t>
      </w:r>
    </w:p>
    <w:p w:rsidR="00D9597A" w:rsidRPr="000B36C7" w:rsidRDefault="00D9597A" w:rsidP="00A02E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uto"/>
        <w:ind w:firstLine="369"/>
        <w:jc w:val="both"/>
        <w:rPr>
          <w:color w:val="000000" w:themeColor="text1"/>
        </w:rPr>
      </w:pPr>
      <w:r w:rsidRPr="000B36C7">
        <w:rPr>
          <w:color w:val="000000" w:themeColor="text1"/>
        </w:rPr>
        <w:t>Trong trường hợp các chứng nhận được quốc gia thứ ba cấp cho công dân EU và thành viên gia đình họ, nếu chứng nhận được cấp theo tiêu chuẩn quốc tế với hệ thống công nghệ tương thích với hệ thống của EU và cho phép xác minh tính xác thực, chất lượng và hiệu lực của chứng nhận, đồng thời chứa đựng các thông tin như EUDCC, chứng nhận đó sẽ được QGTV thừa nhận nhằm tạo điều kiện cho việc tự do di chuyển trong phạm vi EU. Riêng với giấy chứng nhận tiêm vaccine, ngoài những điều kiện trên,</w:t>
      </w:r>
      <w:r w:rsidR="0000436D">
        <w:rPr>
          <w:color w:val="000000" w:themeColor="text1"/>
        </w:rPr>
        <w:t xml:space="preserve"> </w:t>
      </w:r>
      <w:r w:rsidRPr="000B36C7">
        <w:rPr>
          <w:rStyle w:val="y2iqfc"/>
          <w:color w:val="000000" w:themeColor="text1"/>
        </w:rPr>
        <w:t>việc công nhận liên quan đến loại vaccine đã tiêm cũng tương tự trường hợp giấy chứng nhận vaccine</w:t>
      </w:r>
      <w:r w:rsidR="0000436D">
        <w:rPr>
          <w:rStyle w:val="y2iqfc"/>
          <w:color w:val="000000" w:themeColor="text1"/>
        </w:rPr>
        <w:t xml:space="preserve"> </w:t>
      </w:r>
      <w:r w:rsidRPr="000B36C7">
        <w:rPr>
          <w:rStyle w:val="y2iqfc"/>
          <w:color w:val="000000" w:themeColor="text1"/>
        </w:rPr>
        <w:t>do QGTV cấp và cơ quan có thẩm quyền của QGTV được cung cấp tất cả các thông tin cần thiết, bao gồm cả bằng chứng đáng tin cậy về việc tiêm vaccine</w:t>
      </w:r>
      <w:r w:rsidR="0000436D">
        <w:rPr>
          <w:rStyle w:val="y2iqfc"/>
          <w:color w:val="000000" w:themeColor="text1"/>
        </w:rPr>
        <w:t xml:space="preserve"> </w:t>
      </w:r>
      <w:r w:rsidRPr="000B36C7">
        <w:rPr>
          <w:rStyle w:val="y2iqfc"/>
          <w:color w:val="000000" w:themeColor="text1"/>
        </w:rPr>
        <w:t>(Điều 4).</w:t>
      </w:r>
      <w:r w:rsidRPr="000B36C7">
        <w:rPr>
          <w:color w:val="000000" w:themeColor="text1"/>
        </w:rPr>
        <w:t xml:space="preserve"> </w:t>
      </w:r>
      <w:r w:rsidR="0086199B" w:rsidRPr="000B36C7">
        <w:rPr>
          <w:color w:val="000000" w:themeColor="text1"/>
        </w:rPr>
        <w:t>Uỷ</w:t>
      </w:r>
      <w:r w:rsidRPr="000B36C7">
        <w:rPr>
          <w:color w:val="000000" w:themeColor="text1"/>
        </w:rPr>
        <w:t xml:space="preserve"> ban sẽ đánh giá xem liệu các chứng nhận do nước thứ ba cấp có đáp ứng các điều kiện trên hay không (Điều 4).</w:t>
      </w:r>
    </w:p>
    <w:p w:rsidR="00D9597A" w:rsidRPr="000B36C7" w:rsidRDefault="00D9597A" w:rsidP="00A02EEF">
      <w:pPr>
        <w:widowControl w:val="0"/>
        <w:spacing w:line="283" w:lineRule="auto"/>
        <w:ind w:firstLine="369"/>
        <w:jc w:val="both"/>
        <w:rPr>
          <w:color w:val="000000" w:themeColor="text1"/>
        </w:rPr>
      </w:pPr>
      <w:r w:rsidRPr="000B36C7">
        <w:rPr>
          <w:i/>
          <w:iCs/>
          <w:color w:val="000000" w:themeColor="text1"/>
        </w:rPr>
        <w:t>Thứ tư,</w:t>
      </w:r>
      <w:r w:rsidRPr="000B36C7">
        <w:rPr>
          <w:color w:val="000000" w:themeColor="text1"/>
        </w:rPr>
        <w:t xml:space="preserve"> cơ chế hoạt động và thời hạn của EUDCC</w:t>
      </w:r>
      <w:r w:rsidR="0086199B" w:rsidRPr="000B36C7">
        <w:rPr>
          <w:color w:val="000000" w:themeColor="text1"/>
        </w:rPr>
        <w:t>.</w:t>
      </w:r>
      <w:r w:rsidRPr="000B36C7">
        <w:rPr>
          <w:color w:val="000000" w:themeColor="text1"/>
        </w:rPr>
        <w:t xml:space="preserve"> </w:t>
      </w:r>
    </w:p>
    <w:p w:rsidR="00D9597A" w:rsidRPr="000B36C7" w:rsidRDefault="00D9597A" w:rsidP="00A02EEF">
      <w:pPr>
        <w:pStyle w:val="ListParagraph"/>
        <w:widowControl w:val="0"/>
        <w:spacing w:line="283" w:lineRule="auto"/>
        <w:ind w:left="0" w:firstLine="369"/>
        <w:contextualSpacing w:val="0"/>
        <w:jc w:val="both"/>
        <w:rPr>
          <w:rStyle w:val="y2iqfc"/>
          <w:color w:val="000000" w:themeColor="text1"/>
        </w:rPr>
      </w:pPr>
      <w:r w:rsidRPr="000B36C7">
        <w:rPr>
          <w:color w:val="000000" w:themeColor="text1"/>
        </w:rPr>
        <w:t xml:space="preserve">EUDCC được QGTV cấp miễn phí dưới dạng điện tử hoặc bản giấy hoặc cả hai cho </w:t>
      </w:r>
      <w:r w:rsidRPr="000B36C7">
        <w:rPr>
          <w:color w:val="000000" w:themeColor="text1"/>
        </w:rPr>
        <w:lastRenderedPageBreak/>
        <w:t xml:space="preserve">tất cả công dân EU và thành viên trong gia đình họ cũng như những người không phải công dân EU đang sinh sống hoặc cư trú tại QGTV và những người có quyền du lịch đến QGTV khác. Khi EUDCC được kiểm tra, </w:t>
      </w:r>
      <w:r w:rsidRPr="000B36C7">
        <w:rPr>
          <w:rStyle w:val="y2iqfc"/>
          <w:color w:val="000000" w:themeColor="text1"/>
        </w:rPr>
        <w:t>mã QR sẽ được quét và chữ k</w:t>
      </w:r>
      <w:r w:rsidR="0086199B" w:rsidRPr="000B36C7">
        <w:rPr>
          <w:rStyle w:val="y2iqfc"/>
          <w:color w:val="000000" w:themeColor="text1"/>
        </w:rPr>
        <w:t>í</w:t>
      </w:r>
      <w:r w:rsidRPr="000B36C7">
        <w:rPr>
          <w:rStyle w:val="y2iqfc"/>
          <w:color w:val="000000" w:themeColor="text1"/>
        </w:rPr>
        <w:t xml:space="preserve"> điện tử của những cơ quan cấp chứng nhận như bệnh viện, trung tâm xét nghiệm, cơ quan y tế sẽ được xác nhận. Mỗi cơ quan cấp chứng nhận sẽ có một chữ kí điện tử của riêng mình. Uỷ ban châu Âu sẽ xây dựng m</w:t>
      </w:r>
      <w:r w:rsidR="000C7F05" w:rsidRPr="000B36C7">
        <w:rPr>
          <w:rStyle w:val="y2iqfc"/>
          <w:color w:val="000000" w:themeColor="text1"/>
        </w:rPr>
        <w:t>ột cổng thông tin, thông qua đó</w:t>
      </w:r>
      <w:r w:rsidRPr="000B36C7">
        <w:rPr>
          <w:rStyle w:val="y2iqfc"/>
          <w:color w:val="000000" w:themeColor="text1"/>
        </w:rPr>
        <w:t xml:space="preserve"> tất cả các chữ k</w:t>
      </w:r>
      <w:r w:rsidR="0086199B" w:rsidRPr="000B36C7">
        <w:rPr>
          <w:rStyle w:val="y2iqfc"/>
          <w:color w:val="000000" w:themeColor="text1"/>
        </w:rPr>
        <w:t>í</w:t>
      </w:r>
      <w:r w:rsidRPr="000B36C7">
        <w:rPr>
          <w:rStyle w:val="y2iqfc"/>
          <w:color w:val="000000" w:themeColor="text1"/>
        </w:rPr>
        <w:t xml:space="preserve"> điện tử có thể được xác định trên toàn EU (Điều 3)</w:t>
      </w:r>
      <w:r w:rsidR="0086199B" w:rsidRPr="000B36C7">
        <w:rPr>
          <w:rStyle w:val="y2iqfc"/>
          <w:color w:val="000000" w:themeColor="text1"/>
        </w:rPr>
        <w:t>.</w:t>
      </w:r>
    </w:p>
    <w:p w:rsidR="00D9597A" w:rsidRPr="000B36C7" w:rsidRDefault="00D9597A" w:rsidP="00A02EEF">
      <w:pPr>
        <w:widowControl w:val="0"/>
        <w:spacing w:line="283" w:lineRule="auto"/>
        <w:ind w:firstLine="369"/>
        <w:jc w:val="both"/>
      </w:pPr>
      <w:r w:rsidRPr="000B36C7">
        <w:rPr>
          <w:color w:val="000000" w:themeColor="text1"/>
        </w:rPr>
        <w:t xml:space="preserve">Hệ thống EUDCC sẽ có hiệu lực từ ngày </w:t>
      </w:r>
      <w:r w:rsidR="0086199B" w:rsidRPr="000B36C7">
        <w:rPr>
          <w:color w:val="000000" w:themeColor="text1"/>
        </w:rPr>
        <w:t>0</w:t>
      </w:r>
      <w:r w:rsidRPr="000B36C7">
        <w:rPr>
          <w:color w:val="000000" w:themeColor="text1"/>
        </w:rPr>
        <w:t xml:space="preserve">1/7/2021 đến ngày 30/6/2022 (Điều 17). </w:t>
      </w:r>
      <w:r w:rsidR="00A87826" w:rsidRPr="000B36C7">
        <w:t>Tuy nhiên, vào tháng 2/</w:t>
      </w:r>
      <w:r w:rsidR="00F90C09" w:rsidRPr="000B36C7">
        <w:t xml:space="preserve">2022, Uỷ ban đã đề xuất gia hạn EUDCC thêm một năm, cho đến </w:t>
      </w:r>
      <w:r w:rsidR="00A87826" w:rsidRPr="000B36C7">
        <w:t xml:space="preserve">ngày </w:t>
      </w:r>
      <w:r w:rsidR="00F90C09" w:rsidRPr="000B36C7">
        <w:t xml:space="preserve">30/6/2023 để đảm bảo rằng khách du lịch có thể tiếp tục sử dụng chứng chỉ khi đi du lịch tại EU ngay cả khi các QGTV duy trì </w:t>
      </w:r>
      <w:r w:rsidR="00D600A5" w:rsidRPr="000B36C7">
        <w:t>một số biện pháp y tế công cộng</w:t>
      </w:r>
      <w:r w:rsidR="00F90C09" w:rsidRPr="0043222C">
        <w:rPr>
          <w:rStyle w:val="FootnoteReference"/>
          <w:lang w:val="nl-NL"/>
        </w:rPr>
        <w:footnoteReference w:id="7"/>
      </w:r>
      <w:r w:rsidR="00D600A5" w:rsidRPr="000B36C7">
        <w:t>.</w:t>
      </w:r>
    </w:p>
    <w:p w:rsidR="00D9597A" w:rsidRPr="000B36C7" w:rsidRDefault="00D9597A" w:rsidP="00A02E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uto"/>
        <w:ind w:firstLine="369"/>
        <w:jc w:val="both"/>
        <w:rPr>
          <w:color w:val="000000" w:themeColor="text1"/>
        </w:rPr>
      </w:pPr>
      <w:r w:rsidRPr="000B36C7">
        <w:rPr>
          <w:i/>
          <w:iCs/>
          <w:color w:val="000000" w:themeColor="text1"/>
        </w:rPr>
        <w:t>Thứ năm,</w:t>
      </w:r>
      <w:r w:rsidRPr="000B36C7">
        <w:rPr>
          <w:color w:val="000000" w:themeColor="text1"/>
        </w:rPr>
        <w:t xml:space="preserve"> hạn chế quyền tự do di chuyển đối với người được cấp chứng nhận</w:t>
      </w:r>
      <w:r w:rsidR="0086199B" w:rsidRPr="000B36C7">
        <w:rPr>
          <w:color w:val="000000" w:themeColor="text1"/>
        </w:rPr>
        <w:t>.</w:t>
      </w:r>
    </w:p>
    <w:p w:rsidR="00B57715" w:rsidRPr="000B36C7" w:rsidRDefault="00D9597A" w:rsidP="00A02EEF">
      <w:pPr>
        <w:widowControl w:val="0"/>
        <w:spacing w:line="283" w:lineRule="auto"/>
        <w:ind w:firstLine="369"/>
        <w:jc w:val="both"/>
        <w:rPr>
          <w:color w:val="000000" w:themeColor="text1"/>
        </w:rPr>
      </w:pPr>
      <w:r w:rsidRPr="000B36C7">
        <w:rPr>
          <w:color w:val="000000" w:themeColor="text1"/>
        </w:rPr>
        <w:t xml:space="preserve">Trong trường hợp một QGTV yêu cầu người được cấp chứng nhận sau khi nhập cảnh vào lãnh thổ nước mình phải tự </w:t>
      </w:r>
      <w:r w:rsidR="00305F6F" w:rsidRPr="000B36C7">
        <w:rPr>
          <w:color w:val="000000" w:themeColor="text1"/>
        </w:rPr>
        <w:t>cách li</w:t>
      </w:r>
      <w:r w:rsidRPr="000B36C7">
        <w:rPr>
          <w:color w:val="000000" w:themeColor="text1"/>
        </w:rPr>
        <w:t xml:space="preserve"> hoặc xét nghiệm để kiểm tra lây nhiễm SARS-CoV-2 hoặc QGTV từ chối cho người được cấp chứng nhận nhập cảnh, QGTV đó sẽ thông báo cho các QGTV khác và Uỷ ban châu Âu trước khi có kế hoạch áp dụng các hạn chế đó. Để áp dụng những hạn chế này, </w:t>
      </w:r>
      <w:r w:rsidRPr="00912BE1">
        <w:rPr>
          <w:color w:val="000000" w:themeColor="text1"/>
          <w:spacing w:val="4"/>
        </w:rPr>
        <w:t xml:space="preserve">QGTV sẽ cung cấp những thông tin gồm: </w:t>
      </w:r>
      <w:r w:rsidR="0086199B" w:rsidRPr="000B36C7">
        <w:rPr>
          <w:color w:val="000000" w:themeColor="text1"/>
        </w:rPr>
        <w:lastRenderedPageBreak/>
        <w:t>1) Lí</w:t>
      </w:r>
      <w:r w:rsidRPr="000B36C7">
        <w:rPr>
          <w:color w:val="000000" w:themeColor="text1"/>
        </w:rPr>
        <w:t xml:space="preserve"> do áp dụng những hạn chế đó, bao gồm tất cả các dữ liệu dịch tễ học có liên quan hỗ trợ cho những hạn chế đó;</w:t>
      </w:r>
      <w:r w:rsidR="0086199B" w:rsidRPr="000B36C7">
        <w:rPr>
          <w:color w:val="000000" w:themeColor="text1"/>
        </w:rPr>
        <w:t xml:space="preserve"> 2) P</w:t>
      </w:r>
      <w:r w:rsidRPr="000B36C7">
        <w:rPr>
          <w:color w:val="000000" w:themeColor="text1"/>
        </w:rPr>
        <w:t>hạm vi của những hạn chế đó, nêu rõ những khách du lịch nào là đối tượng áp dụng hoặc miễn các hạn chế đó;</w:t>
      </w:r>
      <w:r w:rsidR="0086199B" w:rsidRPr="000B36C7">
        <w:rPr>
          <w:color w:val="000000" w:themeColor="text1"/>
        </w:rPr>
        <w:t xml:space="preserve"> 3) N</w:t>
      </w:r>
      <w:r w:rsidRPr="000B36C7">
        <w:rPr>
          <w:color w:val="000000" w:themeColor="text1"/>
        </w:rPr>
        <w:t xml:space="preserve">gày và thời hạn áp dụng hạn chế. Khi cần thiết, Uỷ ban có thể yêu cầu </w:t>
      </w:r>
      <w:r w:rsidRPr="00065523">
        <w:rPr>
          <w:color w:val="000000" w:themeColor="text1"/>
          <w:spacing w:val="-4"/>
        </w:rPr>
        <w:t>QGTV liên quan bổ sung thông tin (Điều 10)</w:t>
      </w:r>
      <w:r w:rsidR="0086199B" w:rsidRPr="00065523">
        <w:rPr>
          <w:color w:val="000000" w:themeColor="text1"/>
          <w:spacing w:val="-4"/>
        </w:rPr>
        <w:t>.</w:t>
      </w:r>
    </w:p>
    <w:p w:rsidR="00D9597A" w:rsidRPr="000B36C7" w:rsidRDefault="002611ED" w:rsidP="00A02EEF">
      <w:pPr>
        <w:widowControl w:val="0"/>
        <w:spacing w:line="283" w:lineRule="auto"/>
        <w:ind w:firstLine="369"/>
        <w:jc w:val="both"/>
        <w:rPr>
          <w:color w:val="000000" w:themeColor="text1"/>
        </w:rPr>
      </w:pPr>
      <w:r w:rsidRPr="000B36C7">
        <w:rPr>
          <w:color w:val="000000" w:themeColor="text1"/>
        </w:rPr>
        <w:t xml:space="preserve">Hệ thống </w:t>
      </w:r>
      <w:r w:rsidR="00BB3F96" w:rsidRPr="000B36C7">
        <w:rPr>
          <w:color w:val="000000" w:themeColor="text1"/>
        </w:rPr>
        <w:t>EUDCC</w:t>
      </w:r>
      <w:r w:rsidRPr="000B36C7">
        <w:rPr>
          <w:color w:val="000000" w:themeColor="text1"/>
        </w:rPr>
        <w:t xml:space="preserve"> là căn cứ để QGTV xoá bỏ </w:t>
      </w:r>
      <w:r w:rsidRPr="000B36C7">
        <w:rPr>
          <w:rStyle w:val="y2iqfc"/>
          <w:color w:val="000000" w:themeColor="text1"/>
        </w:rPr>
        <w:t xml:space="preserve">các hạn chế đối với việc tự do di chuyển vì </w:t>
      </w:r>
      <w:r w:rsidR="00305F6F" w:rsidRPr="000B36C7">
        <w:rPr>
          <w:rStyle w:val="y2iqfc"/>
          <w:color w:val="000000" w:themeColor="text1"/>
        </w:rPr>
        <w:t xml:space="preserve">lí do </w:t>
      </w:r>
      <w:r w:rsidRPr="000B36C7">
        <w:rPr>
          <w:rStyle w:val="y2iqfc"/>
          <w:color w:val="000000" w:themeColor="text1"/>
        </w:rPr>
        <w:t xml:space="preserve">sức </w:t>
      </w:r>
      <w:r w:rsidR="0086199B" w:rsidRPr="000B36C7">
        <w:rPr>
          <w:rStyle w:val="y2iqfc"/>
          <w:color w:val="000000" w:themeColor="text1"/>
        </w:rPr>
        <w:t>khoẻ</w:t>
      </w:r>
      <w:r w:rsidRPr="000B36C7">
        <w:rPr>
          <w:rStyle w:val="y2iqfc"/>
          <w:color w:val="000000" w:themeColor="text1"/>
        </w:rPr>
        <w:t xml:space="preserve"> </w:t>
      </w:r>
      <w:r w:rsidR="0086199B" w:rsidRPr="000B36C7">
        <w:rPr>
          <w:rStyle w:val="y2iqfc"/>
          <w:color w:val="000000" w:themeColor="text1"/>
        </w:rPr>
        <w:t>cộng đồng trong thời gian Covid-</w:t>
      </w:r>
      <w:r w:rsidRPr="000B36C7">
        <w:rPr>
          <w:rStyle w:val="y2iqfc"/>
          <w:color w:val="000000" w:themeColor="text1"/>
        </w:rPr>
        <w:t xml:space="preserve">19 như các yêu cầu </w:t>
      </w:r>
      <w:r w:rsidR="00305F6F" w:rsidRPr="000B36C7">
        <w:rPr>
          <w:rStyle w:val="y2iqfc"/>
          <w:color w:val="000000" w:themeColor="text1"/>
        </w:rPr>
        <w:t>cách li</w:t>
      </w:r>
      <w:r w:rsidRPr="000B36C7">
        <w:rPr>
          <w:rStyle w:val="y2iqfc"/>
          <w:color w:val="000000" w:themeColor="text1"/>
        </w:rPr>
        <w:t xml:space="preserve">, xét nghiệm hoặc tự </w:t>
      </w:r>
      <w:r w:rsidR="00305F6F" w:rsidRPr="000B36C7">
        <w:rPr>
          <w:rStyle w:val="y2iqfc"/>
          <w:color w:val="000000" w:themeColor="text1"/>
        </w:rPr>
        <w:t>cách li</w:t>
      </w:r>
      <w:r w:rsidRPr="000B36C7">
        <w:rPr>
          <w:rStyle w:val="y2iqfc"/>
          <w:color w:val="000000" w:themeColor="text1"/>
        </w:rPr>
        <w:t xml:space="preserve">. </w:t>
      </w:r>
      <w:r w:rsidRPr="000B36C7">
        <w:rPr>
          <w:color w:val="000000" w:themeColor="text1"/>
        </w:rPr>
        <w:t xml:space="preserve">Nói cách khác, </w:t>
      </w:r>
      <w:r w:rsidRPr="00912BE1">
        <w:rPr>
          <w:color w:val="000000" w:themeColor="text1"/>
          <w:spacing w:val="-4"/>
        </w:rPr>
        <w:t>nếu một người đã có chứng nhận tiêm vaccine,</w:t>
      </w:r>
      <w:r w:rsidRPr="000B36C7">
        <w:rPr>
          <w:color w:val="000000" w:themeColor="text1"/>
        </w:rPr>
        <w:t xml:space="preserve"> chứng nhận xét nghiệm âm tính hoặc chứng nhận khỏi bệnh sau điều trị do một QGTV hoặc quốc gia thứ ba (khi đáp ứng những điều kiện nhất định để được QGTV EU thừa nhận) cấp, người đó sẽ không bị áp dụng các biện pháp hạn chế di chuyển như tự </w:t>
      </w:r>
      <w:r w:rsidR="00305F6F" w:rsidRPr="000B36C7">
        <w:rPr>
          <w:color w:val="000000" w:themeColor="text1"/>
        </w:rPr>
        <w:t>cách li</w:t>
      </w:r>
      <w:r w:rsidRPr="000B36C7">
        <w:rPr>
          <w:color w:val="000000" w:themeColor="text1"/>
        </w:rPr>
        <w:t xml:space="preserve"> hay kiểm tra y tế để xác minh có dương t</w:t>
      </w:r>
      <w:r w:rsidR="0086199B" w:rsidRPr="000B36C7">
        <w:rPr>
          <w:color w:val="000000" w:themeColor="text1"/>
        </w:rPr>
        <w:t>ính với Covid-</w:t>
      </w:r>
      <w:r w:rsidRPr="000B36C7">
        <w:rPr>
          <w:color w:val="000000" w:themeColor="text1"/>
        </w:rPr>
        <w:t xml:space="preserve">19 hay không. </w:t>
      </w:r>
      <w:r w:rsidR="00D9597A" w:rsidRPr="000B36C7">
        <w:rPr>
          <w:rStyle w:val="y2iqfc"/>
          <w:color w:val="000000" w:themeColor="text1"/>
        </w:rPr>
        <w:t xml:space="preserve">Ngoài áp dụng tại các QGTV EU, </w:t>
      </w:r>
      <w:r w:rsidR="00D9597A" w:rsidRPr="000B36C7">
        <w:rPr>
          <w:color w:val="000000" w:themeColor="text1"/>
        </w:rPr>
        <w:t xml:space="preserve">EUDCC </w:t>
      </w:r>
      <w:r w:rsidR="00D9597A" w:rsidRPr="000B36C7">
        <w:rPr>
          <w:rStyle w:val="y2iqfc"/>
          <w:color w:val="000000" w:themeColor="text1"/>
        </w:rPr>
        <w:t xml:space="preserve">cũng có thể được sử dụng tại các </w:t>
      </w:r>
      <w:r w:rsidR="00D9597A" w:rsidRPr="00912BE1">
        <w:rPr>
          <w:rStyle w:val="y2iqfc"/>
          <w:color w:val="000000" w:themeColor="text1"/>
          <w:spacing w:val="-4"/>
        </w:rPr>
        <w:t xml:space="preserve">khu vực ngoài EU, gồm </w:t>
      </w:r>
      <w:r w:rsidR="00D9597A" w:rsidRPr="00912BE1">
        <w:rPr>
          <w:color w:val="000000" w:themeColor="text1"/>
          <w:spacing w:val="-4"/>
        </w:rPr>
        <w:t>Iceland, Liechtenstein,</w:t>
      </w:r>
      <w:r w:rsidR="00D9597A" w:rsidRPr="000B36C7">
        <w:rPr>
          <w:color w:val="000000" w:themeColor="text1"/>
        </w:rPr>
        <w:t xml:space="preserve"> Na Uy,</w:t>
      </w:r>
      <w:r w:rsidR="00305F6F" w:rsidRPr="000B36C7">
        <w:rPr>
          <w:color w:val="000000" w:themeColor="text1"/>
        </w:rPr>
        <w:t xml:space="preserve"> </w:t>
      </w:r>
      <w:r w:rsidR="00D9597A" w:rsidRPr="000B36C7">
        <w:rPr>
          <w:color w:val="000000" w:themeColor="text1"/>
        </w:rPr>
        <w:t>Thuỵ Sỹ, San</w:t>
      </w:r>
      <w:r w:rsidR="000C7F05" w:rsidRPr="000B36C7">
        <w:rPr>
          <w:color w:val="000000" w:themeColor="text1"/>
        </w:rPr>
        <w:t xml:space="preserve"> Marino và Vatican</w:t>
      </w:r>
      <w:r w:rsidR="00D9597A" w:rsidRPr="000B36C7">
        <w:rPr>
          <w:color w:val="000000" w:themeColor="text1"/>
        </w:rPr>
        <w:t>.</w:t>
      </w:r>
    </w:p>
    <w:p w:rsidR="00D9597A" w:rsidRPr="000B36C7" w:rsidRDefault="00D9597A" w:rsidP="00A02EEF">
      <w:pPr>
        <w:pStyle w:val="ListParagraph"/>
        <w:widowControl w:val="0"/>
        <w:spacing w:line="283" w:lineRule="auto"/>
        <w:ind w:left="0" w:firstLine="369"/>
        <w:contextualSpacing w:val="0"/>
        <w:jc w:val="both"/>
      </w:pPr>
      <w:r w:rsidRPr="000B36C7">
        <w:t xml:space="preserve">Tính đến ngày </w:t>
      </w:r>
      <w:r w:rsidR="00974E60" w:rsidRPr="000B36C7">
        <w:t>22/9/2022</w:t>
      </w:r>
      <w:r w:rsidRPr="000B36C7">
        <w:t xml:space="preserve">, tất cả 27 nước thành viên EU và </w:t>
      </w:r>
      <w:r w:rsidR="00974E60" w:rsidRPr="000B36C7">
        <w:t>48</w:t>
      </w:r>
      <w:r w:rsidRPr="000B36C7">
        <w:t xml:space="preserve"> khu vực ngoài EU đã </w:t>
      </w:r>
      <w:r w:rsidR="00D600A5" w:rsidRPr="000B36C7">
        <w:t>tham gia hệ thống EUDCC</w:t>
      </w:r>
      <w:r w:rsidR="00974E60" w:rsidRPr="0043222C">
        <w:rPr>
          <w:rStyle w:val="FootnoteReference"/>
          <w:lang w:val="nl-NL"/>
        </w:rPr>
        <w:footnoteReference w:id="8"/>
      </w:r>
      <w:r w:rsidR="00D600A5" w:rsidRPr="000B36C7">
        <w:t>.</w:t>
      </w:r>
    </w:p>
    <w:p w:rsidR="00D9597A" w:rsidRPr="00912BE1" w:rsidRDefault="00D9597A" w:rsidP="00A02EEF">
      <w:pPr>
        <w:pStyle w:val="ListParagraph"/>
        <w:widowControl w:val="0"/>
        <w:spacing w:line="283" w:lineRule="auto"/>
        <w:ind w:left="0" w:firstLine="369"/>
        <w:contextualSpacing w:val="0"/>
        <w:jc w:val="both"/>
        <w:rPr>
          <w:rStyle w:val="y2iqfc"/>
          <w:color w:val="202124"/>
          <w:spacing w:val="2"/>
        </w:rPr>
      </w:pPr>
      <w:r w:rsidRPr="000B36C7">
        <w:rPr>
          <w:rStyle w:val="y2iqfc"/>
          <w:color w:val="202124"/>
        </w:rPr>
        <w:t xml:space="preserve">Theo đánh giá của Uỷ ban châu Âu ngày 22/7/2021, một hệ thống </w:t>
      </w:r>
      <w:r w:rsidR="00305F6F" w:rsidRPr="000B36C7">
        <w:rPr>
          <w:rStyle w:val="y2iqfc"/>
          <w:color w:val="202124"/>
        </w:rPr>
        <w:t xml:space="preserve">kĩ thuật </w:t>
      </w:r>
      <w:r w:rsidRPr="000B36C7">
        <w:rPr>
          <w:rStyle w:val="y2iqfc"/>
          <w:color w:val="202124"/>
        </w:rPr>
        <w:t xml:space="preserve">số của EU đã được triển khai thành công để cấp, xác minh và chấp nhận các chứng chỉ cung cấp </w:t>
      </w:r>
      <w:r w:rsidRPr="000B36C7">
        <w:rPr>
          <w:rStyle w:val="y2iqfc"/>
          <w:color w:val="202124"/>
        </w:rPr>
        <w:lastRenderedPageBreak/>
        <w:t xml:space="preserve">bằng chứng tiêm </w:t>
      </w:r>
      <w:r w:rsidRPr="000B36C7">
        <w:rPr>
          <w:color w:val="000000" w:themeColor="text1"/>
        </w:rPr>
        <w:t>vaccine</w:t>
      </w:r>
      <w:r w:rsidRPr="000B36C7">
        <w:rPr>
          <w:rStyle w:val="y2iqfc"/>
          <w:color w:val="202124"/>
        </w:rPr>
        <w:t>, kết quả xét nghiệm SARS-C</w:t>
      </w:r>
      <w:r w:rsidR="0086199B" w:rsidRPr="000B36C7">
        <w:rPr>
          <w:rStyle w:val="y2iqfc"/>
          <w:color w:val="202124"/>
        </w:rPr>
        <w:t>oV</w:t>
      </w:r>
      <w:r w:rsidRPr="000B36C7">
        <w:rPr>
          <w:rStyle w:val="y2iqfc"/>
          <w:color w:val="202124"/>
        </w:rPr>
        <w:t>-2 âm tính hoặc phục hồi từ C</w:t>
      </w:r>
      <w:r w:rsidR="0086199B" w:rsidRPr="000B36C7">
        <w:rPr>
          <w:rStyle w:val="y2iqfc"/>
          <w:color w:val="202124"/>
        </w:rPr>
        <w:t>ovid</w:t>
      </w:r>
      <w:r w:rsidRPr="000B36C7">
        <w:rPr>
          <w:rStyle w:val="y2iqfc"/>
          <w:color w:val="202124"/>
        </w:rPr>
        <w:t xml:space="preserve">-19 miễn phí. </w:t>
      </w:r>
      <w:r w:rsidR="008F1AA5" w:rsidRPr="000B36C7">
        <w:rPr>
          <w:rStyle w:val="y2iqfc"/>
        </w:rPr>
        <w:t xml:space="preserve">Tính đến ngày </w:t>
      </w:r>
      <w:r w:rsidR="00D600A5" w:rsidRPr="000B36C7">
        <w:rPr>
          <w:rStyle w:val="y2iqfc"/>
        </w:rPr>
        <w:t>01/3/2022, hơn 1.72 tỉ</w:t>
      </w:r>
      <w:r w:rsidRPr="000B36C7">
        <w:rPr>
          <w:rStyle w:val="y2iqfc"/>
        </w:rPr>
        <w:t xml:space="preserve"> chứng nhận </w:t>
      </w:r>
      <w:r w:rsidR="00305F6F" w:rsidRPr="000B36C7">
        <w:rPr>
          <w:rStyle w:val="y2iqfc"/>
        </w:rPr>
        <w:t xml:space="preserve">kĩ thuật </w:t>
      </w:r>
      <w:r w:rsidRPr="000B36C7">
        <w:rPr>
          <w:rStyle w:val="y2iqfc"/>
        </w:rPr>
        <w:t>số đã được phát hành tại các QGTV</w:t>
      </w:r>
      <w:r w:rsidR="00D600A5" w:rsidRPr="000B36C7">
        <w:rPr>
          <w:rStyle w:val="y2iqfc"/>
        </w:rPr>
        <w:t>, bao gồm 1.15 tỉ</w:t>
      </w:r>
      <w:r w:rsidR="008F1AA5" w:rsidRPr="000B36C7">
        <w:rPr>
          <w:rStyle w:val="y2iqfc"/>
        </w:rPr>
        <w:t xml:space="preserve"> chứng nhận tiên vaccine, 511 triệu chứng nhận âm tính và 55 triệu chứng nhận khỏi bệnh sau điều trị</w:t>
      </w:r>
      <w:r w:rsidRPr="0043222C">
        <w:rPr>
          <w:rStyle w:val="FootnoteReference"/>
          <w:lang w:val="nl-NL"/>
        </w:rPr>
        <w:footnoteReference w:id="9"/>
      </w:r>
      <w:r w:rsidR="0086199B" w:rsidRPr="000B36C7">
        <w:rPr>
          <w:rStyle w:val="y2iqfc"/>
        </w:rPr>
        <w:t>.</w:t>
      </w:r>
      <w:r w:rsidRPr="000B36C7">
        <w:rPr>
          <w:rStyle w:val="y2iqfc"/>
        </w:rPr>
        <w:t xml:space="preserve"> Du </w:t>
      </w:r>
      <w:r w:rsidRPr="000B36C7">
        <w:rPr>
          <w:rStyle w:val="y2iqfc"/>
          <w:color w:val="202124"/>
        </w:rPr>
        <w:t xml:space="preserve">lịch hàng không là một trong những lĩnh vực đầu tiên </w:t>
      </w:r>
      <w:r w:rsidRPr="00912BE1">
        <w:rPr>
          <w:rStyle w:val="y2iqfc"/>
          <w:color w:val="202124"/>
          <w:spacing w:val="2"/>
        </w:rPr>
        <w:t>sử dụng</w:t>
      </w:r>
      <w:r w:rsidR="0086199B" w:rsidRPr="00912BE1">
        <w:rPr>
          <w:rStyle w:val="y2iqfc"/>
          <w:color w:val="202124"/>
          <w:spacing w:val="2"/>
        </w:rPr>
        <w:t xml:space="preserve"> EU</w:t>
      </w:r>
      <w:r w:rsidRPr="00912BE1">
        <w:rPr>
          <w:rStyle w:val="y2iqfc"/>
          <w:color w:val="202124"/>
          <w:spacing w:val="2"/>
        </w:rPr>
        <w:t>DCC</w:t>
      </w:r>
      <w:r w:rsidR="0086199B" w:rsidRPr="00912BE1">
        <w:rPr>
          <w:rStyle w:val="y2iqfc"/>
          <w:color w:val="202124"/>
          <w:spacing w:val="2"/>
        </w:rPr>
        <w:t xml:space="preserve"> ở quy mô lớn. </w:t>
      </w:r>
      <w:r w:rsidR="00E84979" w:rsidRPr="00912BE1">
        <w:rPr>
          <w:rStyle w:val="y2iqfc"/>
          <w:color w:val="202124"/>
          <w:spacing w:val="2"/>
        </w:rPr>
        <w:t>Chỉ tính đến</w:t>
      </w:r>
      <w:r w:rsidR="0086199B" w:rsidRPr="00912BE1">
        <w:rPr>
          <w:rStyle w:val="y2iqfc"/>
          <w:color w:val="202124"/>
          <w:spacing w:val="2"/>
        </w:rPr>
        <w:t xml:space="preserve"> đầu tháng 7/</w:t>
      </w:r>
      <w:r w:rsidRPr="00912BE1">
        <w:rPr>
          <w:rStyle w:val="y2iqfc"/>
          <w:color w:val="202124"/>
          <w:spacing w:val="2"/>
        </w:rPr>
        <w:t>2021, lưu lượng hàng khô</w:t>
      </w:r>
      <w:r w:rsidR="0086199B" w:rsidRPr="00912BE1">
        <w:rPr>
          <w:rStyle w:val="y2iqfc"/>
          <w:color w:val="202124"/>
          <w:spacing w:val="2"/>
        </w:rPr>
        <w:t>ng đã tăng 20%, vào đầu tháng 7/</w:t>
      </w:r>
      <w:r w:rsidRPr="00912BE1">
        <w:rPr>
          <w:rStyle w:val="y2iqfc"/>
          <w:color w:val="202124"/>
          <w:spacing w:val="2"/>
        </w:rPr>
        <w:t>2021, các sân bay của EU đã hoạt động với khoảng 45% lưu lượng hành khách so với năm 2019</w:t>
      </w:r>
      <w:r w:rsidRPr="00912BE1">
        <w:rPr>
          <w:rStyle w:val="FootnoteReference"/>
          <w:color w:val="202124"/>
          <w:spacing w:val="2"/>
          <w:lang w:val="nl-NL"/>
        </w:rPr>
        <w:footnoteReference w:id="10"/>
      </w:r>
      <w:r w:rsidR="00D600A5" w:rsidRPr="00912BE1">
        <w:rPr>
          <w:rStyle w:val="y2iqfc"/>
          <w:color w:val="202124"/>
          <w:spacing w:val="2"/>
        </w:rPr>
        <w:t xml:space="preserve"> </w:t>
      </w:r>
      <w:r w:rsidRPr="00912BE1">
        <w:rPr>
          <w:rStyle w:val="y2iqfc"/>
          <w:color w:val="202124"/>
          <w:spacing w:val="2"/>
        </w:rPr>
        <w:t>và đang tiếp tục tăng dần khi công dân EU và những người cư trú tại EU đang tận hưởng lại quyền tự do đi lại của họ - cho dù là đi nghỉ, thăm bạn bè và người thân hay công việc.</w:t>
      </w:r>
      <w:r w:rsidR="0086199B" w:rsidRPr="00912BE1">
        <w:rPr>
          <w:rStyle w:val="y2iqfc"/>
          <w:color w:val="202124"/>
          <w:spacing w:val="2"/>
        </w:rPr>
        <w:t xml:space="preserve"> </w:t>
      </w:r>
      <w:r w:rsidRPr="00912BE1">
        <w:rPr>
          <w:rStyle w:val="y2iqfc"/>
          <w:color w:val="202124"/>
          <w:spacing w:val="2"/>
        </w:rPr>
        <w:t xml:space="preserve">Các ngành du lịch và lữ hành dự kiến </w:t>
      </w:r>
      <w:r w:rsidRPr="00912BE1">
        <w:rPr>
          <w:rStyle w:val="y2iqfc"/>
          <w:rFonts w:ascii="Cambria Math" w:hAnsi="Cambria Math" w:cs="Cambria Math"/>
          <w:color w:val="202124"/>
          <w:spacing w:val="2"/>
        </w:rPr>
        <w:t>​​</w:t>
      </w:r>
      <w:r w:rsidRPr="00912BE1">
        <w:rPr>
          <w:rStyle w:val="y2iqfc"/>
          <w:color w:val="202124"/>
          <w:spacing w:val="2"/>
        </w:rPr>
        <w:t>sẽ được hưởng l</w:t>
      </w:r>
      <w:r w:rsidR="0086199B" w:rsidRPr="00912BE1">
        <w:rPr>
          <w:rStyle w:val="y2iqfc"/>
          <w:color w:val="202124"/>
          <w:spacing w:val="2"/>
        </w:rPr>
        <w:t>ợi rất nhiều từ việc sử dụng EU</w:t>
      </w:r>
      <w:r w:rsidRPr="00912BE1">
        <w:rPr>
          <w:rStyle w:val="y2iqfc"/>
          <w:color w:val="202124"/>
          <w:spacing w:val="2"/>
        </w:rPr>
        <w:t>DCC.</w:t>
      </w:r>
      <w:r w:rsidRPr="00912BE1">
        <w:rPr>
          <w:color w:val="202124"/>
          <w:spacing w:val="2"/>
        </w:rPr>
        <w:t xml:space="preserve"> </w:t>
      </w:r>
      <w:r w:rsidRPr="00912BE1">
        <w:rPr>
          <w:rStyle w:val="y2iqfc"/>
          <w:color w:val="202124"/>
          <w:spacing w:val="2"/>
        </w:rPr>
        <w:t>Việc di chuyển bằng đường hàng không đang phát triển nhanh chóng là bằn</w:t>
      </w:r>
      <w:r w:rsidR="0086199B" w:rsidRPr="00912BE1">
        <w:rPr>
          <w:rStyle w:val="y2iqfc"/>
          <w:color w:val="202124"/>
          <w:spacing w:val="2"/>
        </w:rPr>
        <w:t>g chứng cho thấy vai trò của EU</w:t>
      </w:r>
      <w:r w:rsidRPr="00912BE1">
        <w:rPr>
          <w:rStyle w:val="y2iqfc"/>
          <w:color w:val="202124"/>
          <w:spacing w:val="2"/>
        </w:rPr>
        <w:t xml:space="preserve">DCC trong việc tăng cường phục hồi trong bối cảnh đại dịch. </w:t>
      </w:r>
    </w:p>
    <w:p w:rsidR="004B1A06" w:rsidRPr="000B36C7" w:rsidRDefault="00D9597A" w:rsidP="00912BE1">
      <w:pPr>
        <w:pStyle w:val="ListParagraph"/>
        <w:widowControl w:val="0"/>
        <w:spacing w:line="281" w:lineRule="auto"/>
        <w:ind w:left="0" w:firstLine="369"/>
        <w:contextualSpacing w:val="0"/>
        <w:jc w:val="both"/>
        <w:rPr>
          <w:rStyle w:val="y2iqfc"/>
          <w:color w:val="202124"/>
        </w:rPr>
      </w:pPr>
      <w:r w:rsidRPr="000B36C7">
        <w:rPr>
          <w:rStyle w:val="y2iqfc"/>
          <w:color w:val="202124"/>
        </w:rPr>
        <w:lastRenderedPageBreak/>
        <w:t>Bên cạnh những tác động, việc triển khai EUDCC cũng làm nảy sinh những l</w:t>
      </w:r>
      <w:r w:rsidR="0086199B" w:rsidRPr="000B36C7">
        <w:rPr>
          <w:rStyle w:val="y2iqfc"/>
          <w:color w:val="202124"/>
        </w:rPr>
        <w:t>o ngại về nguy cơ lây lan Covid-</w:t>
      </w:r>
      <w:r w:rsidRPr="000B36C7">
        <w:rPr>
          <w:rStyle w:val="y2iqfc"/>
          <w:color w:val="202124"/>
        </w:rPr>
        <w:t>19 do tắc nghẽn trong quá trình xác minh chứng nhận tại các sân bay hoặc trong quá trình di chuyển bằng các phương tiện giao thông khác. Với những thuận lợi t</w:t>
      </w:r>
      <w:r w:rsidR="0086199B" w:rsidRPr="000B36C7">
        <w:rPr>
          <w:rStyle w:val="y2iqfc"/>
          <w:color w:val="202124"/>
        </w:rPr>
        <w:t>rong di chuyển do EUDCC đem lại</w:t>
      </w:r>
      <w:r w:rsidRPr="000B36C7">
        <w:rPr>
          <w:rStyle w:val="y2iqfc"/>
          <w:color w:val="202124"/>
        </w:rPr>
        <w:t xml:space="preserve">, lưu lượng người di chuyển ngày càng tăng. Do đó, cách thức và thời gian xác minh các chứng nhận phải đảm bảo yêu cầu không được làm kéo dài thời gian xếp hàng, gây tắc nghẽn tại các sân bay, đặc biệt vào thời gian cao điểm. </w:t>
      </w:r>
      <w:r w:rsidRPr="000B36C7">
        <w:rPr>
          <w:rStyle w:val="y2iqfc"/>
        </w:rPr>
        <w:t xml:space="preserve">Một cuộc khảo sát giữa các QGTV về cách xác minh EUDCC của EU khi di chuyển bằng đường hàng không cho thấy rằng hiện có 15 cách khác nhau để tổ chức quá trình xác minh. Ví dụ, một số QGTV đã quyết định chuyển giao trách nhiệm xác minh EUDCC cho các sân bay, trong khi những nước khác đặt nghĩa vụ này cho các hãng hàng không. </w:t>
      </w:r>
      <w:r w:rsidR="00E84979" w:rsidRPr="000B36C7">
        <w:rPr>
          <w:rStyle w:val="y2iqfc"/>
        </w:rPr>
        <w:t xml:space="preserve">Kết quả của </w:t>
      </w:r>
      <w:r w:rsidRPr="000B36C7">
        <w:rPr>
          <w:rStyle w:val="y2iqfc"/>
        </w:rPr>
        <w:t xml:space="preserve">một cuộc khảo sát do Hội đồng Sân bay </w:t>
      </w:r>
      <w:r w:rsidR="0086199B" w:rsidRPr="000B36C7">
        <w:rPr>
          <w:rStyle w:val="y2iqfc"/>
        </w:rPr>
        <w:t>q</w:t>
      </w:r>
      <w:r w:rsidRPr="000B36C7">
        <w:rPr>
          <w:rStyle w:val="y2iqfc"/>
        </w:rPr>
        <w:t xml:space="preserve">uốc tế </w:t>
      </w:r>
      <w:r w:rsidR="0086199B" w:rsidRPr="000B36C7">
        <w:rPr>
          <w:rStyle w:val="y2iqfc"/>
        </w:rPr>
        <w:t>c</w:t>
      </w:r>
      <w:r w:rsidRPr="000B36C7">
        <w:rPr>
          <w:rStyle w:val="y2iqfc"/>
        </w:rPr>
        <w:t xml:space="preserve">hâu Âu (ACI Europe) đối với 27 hãng hàng không, 92 sân bay tại 19 QGTV </w:t>
      </w:r>
      <w:r w:rsidR="0086199B" w:rsidRPr="000B36C7">
        <w:rPr>
          <w:rStyle w:val="y2iqfc"/>
        </w:rPr>
        <w:t>cho thấy</w:t>
      </w:r>
      <w:r w:rsidRPr="000B36C7">
        <w:rPr>
          <w:rStyle w:val="y2iqfc"/>
        </w:rPr>
        <w:t xml:space="preserve">, các vấn đề chính mà các hãng hàng không gặp phải là việc gia tăng kiểm soát (64%) và vấn đề xác minh tại các sân bay (54%) khi có đến 82% hãng hàng không đã tuyên bố rằng EUDCC đã </w:t>
      </w:r>
      <w:r w:rsidRPr="000B36C7">
        <w:rPr>
          <w:rStyle w:val="y2iqfc"/>
          <w:color w:val="202124"/>
        </w:rPr>
        <w:t>không được hành khách xác minh ngoài sân bay trước khi khởi hành.</w:t>
      </w:r>
      <w:r w:rsidRPr="0043222C">
        <w:rPr>
          <w:rStyle w:val="FootnoteReference"/>
          <w:color w:val="202124"/>
          <w:lang w:val="nl-NL"/>
        </w:rPr>
        <w:footnoteReference w:id="11"/>
      </w:r>
      <w:r w:rsidRPr="000B36C7">
        <w:rPr>
          <w:rStyle w:val="y2iqfc"/>
          <w:color w:val="202124"/>
        </w:rPr>
        <w:t xml:space="preserve"> Điều này đòi hỏi cần tăng cường hợp tác giữa QGTV với các nhà khai thác dịch vụ </w:t>
      </w:r>
      <w:r w:rsidRPr="000B36C7">
        <w:rPr>
          <w:rStyle w:val="y2iqfc"/>
          <w:color w:val="202124"/>
        </w:rPr>
        <w:lastRenderedPageBreak/>
        <w:t xml:space="preserve">vận tải trong việc xác minh EUDCC như cung cấp thông tin đầy đủ, dễ hiểu và kịp thời cho các hãng hàng không và khách du lịch về các yêu cầu và quy trình xác minh, </w:t>
      </w:r>
      <w:r w:rsidRPr="000B36C7">
        <w:rPr>
          <w:rStyle w:val="y2iqfc"/>
        </w:rPr>
        <w:t xml:space="preserve">cung cấp cho các hãng hàng không ứng dụng </w:t>
      </w:r>
      <w:r w:rsidRPr="00912BE1">
        <w:rPr>
          <w:rStyle w:val="y2iqfc"/>
          <w:spacing w:val="-2"/>
        </w:rPr>
        <w:t>xác minh để xác minh EUDCC, t</w:t>
      </w:r>
      <w:r w:rsidRPr="00912BE1">
        <w:rPr>
          <w:rStyle w:val="y2iqfc"/>
          <w:color w:val="202124"/>
          <w:spacing w:val="-2"/>
        </w:rPr>
        <w:t>ạo điều kiện tích hợp quy trình xác minh trong việc làm thủ tục. Ngoài ra, các QGTV nên tránh yêu cầu xác minh EUDCC nhiều hơn một lần trong suốt hành trình di chuyển bằng đường hàng không, ví dụ khi làm thủ tục tại</w:t>
      </w:r>
      <w:r w:rsidRPr="000B36C7">
        <w:rPr>
          <w:rStyle w:val="y2iqfc"/>
          <w:color w:val="202124"/>
        </w:rPr>
        <w:t xml:space="preserve"> sân bay và một lần nữa khi lên máy bay để tránh việc kiểm tra trùng lặp của nhiều bên như các hãng hàng không và cơ quan công quyền.</w:t>
      </w:r>
    </w:p>
    <w:p w:rsidR="001B09BD" w:rsidRPr="000B36C7" w:rsidRDefault="00305F6F" w:rsidP="00A02EEF">
      <w:pPr>
        <w:pStyle w:val="ListParagraph"/>
        <w:widowControl w:val="0"/>
        <w:spacing w:line="283" w:lineRule="auto"/>
        <w:ind w:left="0" w:firstLine="369"/>
        <w:contextualSpacing w:val="0"/>
        <w:jc w:val="both"/>
        <w:rPr>
          <w:color w:val="202124"/>
        </w:rPr>
      </w:pPr>
      <w:r w:rsidRPr="00912BE1">
        <w:rPr>
          <w:rFonts w:ascii="Times New Roman Bold" w:hAnsi="Times New Roman Bold"/>
          <w:b/>
          <w:bCs/>
          <w:color w:val="000000" w:themeColor="text1"/>
          <w:spacing w:val="-4"/>
        </w:rPr>
        <w:t xml:space="preserve">2. </w:t>
      </w:r>
      <w:r w:rsidR="00D9597A" w:rsidRPr="00912BE1">
        <w:rPr>
          <w:rFonts w:ascii="Times New Roman Bold" w:hAnsi="Times New Roman Bold"/>
          <w:b/>
          <w:bCs/>
          <w:color w:val="000000" w:themeColor="text1"/>
          <w:spacing w:val="-4"/>
        </w:rPr>
        <w:t>Một số vấn đề đặt ra đối với ASEAN</w:t>
      </w:r>
      <w:r w:rsidR="00D9597A" w:rsidRPr="000B36C7">
        <w:rPr>
          <w:b/>
          <w:bCs/>
          <w:color w:val="000000" w:themeColor="text1"/>
        </w:rPr>
        <w:t xml:space="preserve"> trong xây dựng </w:t>
      </w:r>
      <w:r w:rsidR="001B09BD" w:rsidRPr="000B36C7">
        <w:rPr>
          <w:b/>
          <w:bCs/>
          <w:color w:val="000000" w:themeColor="text1"/>
        </w:rPr>
        <w:t xml:space="preserve">mô hình </w:t>
      </w:r>
      <w:r w:rsidR="009F58CF" w:rsidRPr="000B36C7">
        <w:rPr>
          <w:b/>
          <w:bCs/>
          <w:color w:val="000000" w:themeColor="text1"/>
        </w:rPr>
        <w:t xml:space="preserve">chứng nhận y tế </w:t>
      </w:r>
      <w:r w:rsidR="001B09BD" w:rsidRPr="000B36C7">
        <w:rPr>
          <w:b/>
          <w:bCs/>
          <w:color w:val="000000" w:themeColor="text1"/>
        </w:rPr>
        <w:t>đối với ASEAN</w:t>
      </w:r>
    </w:p>
    <w:p w:rsidR="00B41455" w:rsidRPr="000B36C7" w:rsidRDefault="00173425" w:rsidP="00A02EEF">
      <w:pPr>
        <w:pStyle w:val="ListParagraph"/>
        <w:widowControl w:val="0"/>
        <w:spacing w:line="283" w:lineRule="auto"/>
        <w:ind w:left="0" w:firstLine="369"/>
        <w:contextualSpacing w:val="0"/>
        <w:jc w:val="both"/>
        <w:rPr>
          <w:color w:val="000000" w:themeColor="text1"/>
        </w:rPr>
      </w:pPr>
      <w:r w:rsidRPr="000B36C7">
        <w:rPr>
          <w:color w:val="000000" w:themeColor="text1"/>
        </w:rPr>
        <w:t xml:space="preserve">Hiến chương ASEAN mặc dù không quy định quyền tự do đi lại của công dân các nước thành viên ASEAN trong phạm vi ASEAN nhưng </w:t>
      </w:r>
      <w:r w:rsidR="00B7010B" w:rsidRPr="000B36C7">
        <w:rPr>
          <w:color w:val="000000" w:themeColor="text1"/>
        </w:rPr>
        <w:t xml:space="preserve">hiện nay, các nước ASEAN đã miễn thị thực đối với công dân của các QGTV mang hộ chiếu phổ thông khi đi lại giữa các nước ASEAN trong thời gian nhất định. </w:t>
      </w:r>
      <w:r w:rsidR="00FB72FF" w:rsidRPr="000B36C7">
        <w:rPr>
          <w:color w:val="000000" w:themeColor="text1"/>
        </w:rPr>
        <w:t xml:space="preserve">Ngoài ra, </w:t>
      </w:r>
      <w:r w:rsidR="00B46027" w:rsidRPr="000B36C7">
        <w:rPr>
          <w:color w:val="000000" w:themeColor="text1"/>
        </w:rPr>
        <w:t>tháng 11/</w:t>
      </w:r>
      <w:r w:rsidR="00FB72FF" w:rsidRPr="000B36C7">
        <w:rPr>
          <w:color w:val="000000" w:themeColor="text1"/>
        </w:rPr>
        <w:t xml:space="preserve">2012, các Bộ trưởng kinh tế ASEAN </w:t>
      </w:r>
      <w:r w:rsidR="004B1A06" w:rsidRPr="000B36C7">
        <w:rPr>
          <w:color w:val="000000" w:themeColor="text1"/>
        </w:rPr>
        <w:t xml:space="preserve">đã kí </w:t>
      </w:r>
      <w:r w:rsidR="00FB72FF" w:rsidRPr="000B36C7">
        <w:rPr>
          <w:color w:val="000000" w:themeColor="text1"/>
        </w:rPr>
        <w:t xml:space="preserve">Hiệp định ASEAN về di chuyển của thể nhân (người mang quốc tịch của một QGTV) nhằm </w:t>
      </w:r>
      <w:r w:rsidR="00B46027" w:rsidRPr="000B36C7">
        <w:rPr>
          <w:color w:val="000000" w:themeColor="text1"/>
        </w:rPr>
        <w:t>xoá</w:t>
      </w:r>
      <w:r w:rsidR="00FB72FF" w:rsidRPr="000B36C7">
        <w:rPr>
          <w:color w:val="000000" w:themeColor="text1"/>
        </w:rPr>
        <w:t xml:space="preserve"> bỏ rào cản đối với việc di chuyển qua biên giới của thế nhân một QGTV này trên lãnh thổ QGTV khác. Những nội dung này thực chất nhằm tạo ra sự tự do di chuyển trong phạm vi nhất định c</w:t>
      </w:r>
      <w:r w:rsidR="00282013" w:rsidRPr="000B36C7">
        <w:rPr>
          <w:color w:val="000000" w:themeColor="text1"/>
        </w:rPr>
        <w:t>ho</w:t>
      </w:r>
      <w:r w:rsidR="00FB72FF" w:rsidRPr="000B36C7">
        <w:rPr>
          <w:color w:val="000000" w:themeColor="text1"/>
        </w:rPr>
        <w:t xml:space="preserve"> công dân các nước thành viên trong phạm vi ASEAN.</w:t>
      </w:r>
    </w:p>
    <w:p w:rsidR="00FB72FF" w:rsidRPr="000B36C7" w:rsidRDefault="00FB72FF" w:rsidP="00F26A0D">
      <w:pPr>
        <w:pStyle w:val="ListParagraph"/>
        <w:widowControl w:val="0"/>
        <w:spacing w:line="281" w:lineRule="auto"/>
        <w:ind w:left="0" w:firstLine="369"/>
        <w:contextualSpacing w:val="0"/>
        <w:jc w:val="both"/>
        <w:rPr>
          <w:rStyle w:val="y2iqfc"/>
          <w:color w:val="000000" w:themeColor="text1"/>
        </w:rPr>
      </w:pPr>
      <w:r w:rsidRPr="000B36C7">
        <w:rPr>
          <w:color w:val="000000" w:themeColor="text1"/>
        </w:rPr>
        <w:t xml:space="preserve">Trong thời gian qua, tất cả các nước ASEAN đều áp dụng những biện pháp kiểm soát đối với các hoạt động di chuyển qua biên giới nhằm hạn chế việc lây nhiễm </w:t>
      </w:r>
      <w:r w:rsidRPr="000B36C7">
        <w:rPr>
          <w:rStyle w:val="y2iqfc"/>
          <w:color w:val="000000" w:themeColor="text1"/>
        </w:rPr>
        <w:t xml:space="preserve">của </w:t>
      </w:r>
      <w:r w:rsidRPr="000B36C7">
        <w:rPr>
          <w:rStyle w:val="y2iqfc"/>
          <w:color w:val="000000" w:themeColor="text1"/>
        </w:rPr>
        <w:lastRenderedPageBreak/>
        <w:t xml:space="preserve">virus SARS-CoV-2. Giống như mọi quốc gia khác trên thế giới, việc áp dụng những hạn chế này đã và đang ảnh hưởng trực tiếp đến nền kinh tế của các nước ASEAN, đặc biệt là du lịch và các ngành dịch vụ liên quan. </w:t>
      </w:r>
      <w:r w:rsidR="00285C14" w:rsidRPr="000B36C7">
        <w:rPr>
          <w:rStyle w:val="y2iqfc"/>
          <w:color w:val="000000" w:themeColor="text1"/>
        </w:rPr>
        <w:t xml:space="preserve">Do đó, việc song hành giữa đảm bảo an toàn, sức khoẻ cộng đồng và khôi phục kinh tế sau ảnh hưởng của đại dịch trở thành yêu cầu cấp thiết đối với mọi quốc gia và khu vực, trong đó có ASEAN. </w:t>
      </w:r>
    </w:p>
    <w:p w:rsidR="00D9597A" w:rsidRPr="000B36C7" w:rsidRDefault="00D9597A" w:rsidP="00F26A0D">
      <w:pPr>
        <w:pStyle w:val="ListParagraph"/>
        <w:widowControl w:val="0"/>
        <w:spacing w:line="281" w:lineRule="auto"/>
        <w:ind w:left="0" w:firstLine="369"/>
        <w:contextualSpacing w:val="0"/>
        <w:jc w:val="both"/>
        <w:rPr>
          <w:rStyle w:val="y2iqfc"/>
          <w:color w:val="202124"/>
        </w:rPr>
      </w:pPr>
      <w:r w:rsidRPr="000B36C7">
        <w:rPr>
          <w:rStyle w:val="y2iqfc"/>
          <w:color w:val="202124"/>
        </w:rPr>
        <w:t>Tại Hội nghị Bộ trưởng kinh tế ASEAN hẹp lần thứ 27 diễn ra vào ngày 2</w:t>
      </w:r>
      <w:r w:rsidR="00B46027" w:rsidRPr="000B36C7">
        <w:rPr>
          <w:rStyle w:val="y2iqfc"/>
          <w:color w:val="202124"/>
        </w:rPr>
        <w:t xml:space="preserve"> </w:t>
      </w:r>
      <w:r w:rsidRPr="000B36C7">
        <w:rPr>
          <w:rStyle w:val="y2iqfc"/>
          <w:color w:val="202124"/>
        </w:rPr>
        <w:t>-</w:t>
      </w:r>
      <w:r w:rsidR="00B46027" w:rsidRPr="000B36C7">
        <w:rPr>
          <w:rStyle w:val="y2iqfc"/>
          <w:color w:val="202124"/>
        </w:rPr>
        <w:t xml:space="preserve"> </w:t>
      </w:r>
      <w:r w:rsidRPr="000B36C7">
        <w:rPr>
          <w:rStyle w:val="y2iqfc"/>
          <w:color w:val="202124"/>
        </w:rPr>
        <w:t xml:space="preserve">3/3/2021, các </w:t>
      </w:r>
      <w:r w:rsidR="00B46027" w:rsidRPr="000B36C7">
        <w:rPr>
          <w:rStyle w:val="y2iqfc"/>
          <w:color w:val="202124"/>
        </w:rPr>
        <w:t>b</w:t>
      </w:r>
      <w:r w:rsidRPr="000B36C7">
        <w:rPr>
          <w:rStyle w:val="y2iqfc"/>
          <w:color w:val="202124"/>
        </w:rPr>
        <w:t xml:space="preserve">ộ trưởng và các đại diện liên quan của các QGTV đã thảo luận về các nỗ lực phục hồi sau đại dịch trên toàn khu vực, đồng thời nhấn mạnh sự cần thiết của hợp tác khu vực và hành động tập thể hơn nữa để bắt đầu quá </w:t>
      </w:r>
      <w:r w:rsidRPr="00912BE1">
        <w:rPr>
          <w:rStyle w:val="y2iqfc"/>
          <w:color w:val="202124"/>
          <w:spacing w:val="-4"/>
        </w:rPr>
        <w:t>trình từng</w:t>
      </w:r>
      <w:r w:rsidR="00B46027" w:rsidRPr="00912BE1">
        <w:rPr>
          <w:rStyle w:val="y2iqfc"/>
          <w:color w:val="202124"/>
          <w:spacing w:val="-4"/>
        </w:rPr>
        <w:t xml:space="preserve"> bước phục hồi kinh tế ở ASEAN</w:t>
      </w:r>
      <w:r w:rsidRPr="00912BE1">
        <w:rPr>
          <w:rStyle w:val="FootnoteReference"/>
          <w:color w:val="202124"/>
          <w:spacing w:val="-4"/>
          <w:lang w:val="nl-NL"/>
        </w:rPr>
        <w:footnoteReference w:id="12"/>
      </w:r>
      <w:r w:rsidR="00B46027" w:rsidRPr="00912BE1">
        <w:rPr>
          <w:rStyle w:val="y2iqfc"/>
          <w:color w:val="202124"/>
          <w:spacing w:val="-4"/>
        </w:rPr>
        <w:t>.</w:t>
      </w:r>
      <w:r w:rsidRPr="000B36C7">
        <w:rPr>
          <w:rStyle w:val="y2iqfc"/>
          <w:color w:val="202124"/>
        </w:rPr>
        <w:t xml:space="preserve"> Đặc biệt, </w:t>
      </w:r>
      <w:r w:rsidRPr="000B36C7">
        <w:rPr>
          <w:color w:val="333333"/>
        </w:rPr>
        <w:t xml:space="preserve">các bộ trưởng kinh tế ASEAN đã cân nhắc về khả năng cấp chứng nhận chung của ASEAN dưới dạng chứng nhận tiêm vaccine ngừa Covid-19 </w:t>
      </w:r>
      <w:r w:rsidR="00305F6F" w:rsidRPr="000B36C7">
        <w:rPr>
          <w:color w:val="333333"/>
        </w:rPr>
        <w:t xml:space="preserve">kĩ thuật </w:t>
      </w:r>
      <w:r w:rsidRPr="000B36C7">
        <w:rPr>
          <w:color w:val="333333"/>
        </w:rPr>
        <w:t>số để thúc đẩy việc mở cửa trở lại các lĩnh vực bị ảnh hưởng nặng nề nhất do đại dịch như du lịch.</w:t>
      </w:r>
    </w:p>
    <w:p w:rsidR="00006276" w:rsidRPr="000B36C7" w:rsidRDefault="00006276" w:rsidP="00F26A0D">
      <w:pPr>
        <w:pStyle w:val="NormalWeb"/>
        <w:widowControl w:val="0"/>
        <w:shd w:val="clear" w:color="auto" w:fill="FFFFFF"/>
        <w:spacing w:before="0" w:beforeAutospacing="0" w:after="0" w:afterAutospacing="0" w:line="281" w:lineRule="auto"/>
        <w:ind w:firstLine="369"/>
        <w:jc w:val="both"/>
        <w:rPr>
          <w:color w:val="000000" w:themeColor="text1"/>
        </w:rPr>
      </w:pPr>
      <w:r w:rsidRPr="000B36C7">
        <w:rPr>
          <w:color w:val="000000" w:themeColor="text1"/>
        </w:rPr>
        <w:t xml:space="preserve">Đến nay </w:t>
      </w:r>
      <w:r w:rsidR="00D9597A" w:rsidRPr="000B36C7">
        <w:rPr>
          <w:color w:val="000000" w:themeColor="text1"/>
        </w:rPr>
        <w:t xml:space="preserve">đã có </w:t>
      </w:r>
      <w:r w:rsidR="00B075B6" w:rsidRPr="000B36C7">
        <w:rPr>
          <w:color w:val="000000" w:themeColor="text1"/>
        </w:rPr>
        <w:t>một số</w:t>
      </w:r>
      <w:r w:rsidR="00D9597A" w:rsidRPr="000B36C7">
        <w:rPr>
          <w:color w:val="000000" w:themeColor="text1"/>
        </w:rPr>
        <w:t xml:space="preserve"> quốc gia tại </w:t>
      </w:r>
      <w:r w:rsidRPr="000B36C7">
        <w:rPr>
          <w:color w:val="000000" w:themeColor="text1"/>
        </w:rPr>
        <w:t xml:space="preserve">ASEAN áp dụng </w:t>
      </w:r>
      <w:r w:rsidR="00151D45" w:rsidRPr="000B36C7">
        <w:rPr>
          <w:color w:val="000000" w:themeColor="text1"/>
        </w:rPr>
        <w:t xml:space="preserve">chứng nhận </w:t>
      </w:r>
      <w:r w:rsidR="001128D6" w:rsidRPr="000B36C7">
        <w:rPr>
          <w:color w:val="000000" w:themeColor="text1"/>
        </w:rPr>
        <w:t>vaccine</w:t>
      </w:r>
      <w:r w:rsidR="0000436D">
        <w:rPr>
          <w:color w:val="000000" w:themeColor="text1"/>
        </w:rPr>
        <w:t xml:space="preserve"> </w:t>
      </w:r>
      <w:r w:rsidR="00151D45" w:rsidRPr="000B36C7">
        <w:rPr>
          <w:color w:val="000000" w:themeColor="text1"/>
        </w:rPr>
        <w:t xml:space="preserve">(hộ chiếu </w:t>
      </w:r>
      <w:r w:rsidR="001128D6" w:rsidRPr="000B36C7">
        <w:rPr>
          <w:color w:val="000000" w:themeColor="text1"/>
        </w:rPr>
        <w:t>vaccine</w:t>
      </w:r>
      <w:r w:rsidR="00151D45" w:rsidRPr="000B36C7">
        <w:rPr>
          <w:color w:val="000000" w:themeColor="text1"/>
        </w:rPr>
        <w:t xml:space="preserve">) </w:t>
      </w:r>
      <w:r w:rsidR="00B075B6" w:rsidRPr="000B36C7">
        <w:t>như</w:t>
      </w:r>
      <w:r w:rsidRPr="000B36C7">
        <w:t xml:space="preserve"> T</w:t>
      </w:r>
      <w:r w:rsidRPr="000B36C7">
        <w:rPr>
          <w:color w:val="000000" w:themeColor="text1"/>
        </w:rPr>
        <w:t>hái Lan và Singapore nhưng mỗi nước lại có cách áp dụng khác nhau</w:t>
      </w:r>
      <w:r w:rsidR="00233D43" w:rsidRPr="000B36C7">
        <w:rPr>
          <w:color w:val="000000" w:themeColor="text1"/>
        </w:rPr>
        <w:t>.</w:t>
      </w:r>
      <w:r w:rsidR="00155AC5" w:rsidRPr="000B36C7">
        <w:rPr>
          <w:color w:val="000000" w:themeColor="text1"/>
        </w:rPr>
        <w:t xml:space="preserve"> </w:t>
      </w:r>
      <w:r w:rsidR="00285C14" w:rsidRPr="000B36C7">
        <w:rPr>
          <w:rStyle w:val="y2iqfc"/>
          <w:color w:val="000000" w:themeColor="text1"/>
        </w:rPr>
        <w:t xml:space="preserve">Ngày 20/4/2021, </w:t>
      </w:r>
      <w:r w:rsidR="00285C14" w:rsidRPr="000B36C7">
        <w:rPr>
          <w:color w:val="000000" w:themeColor="text1"/>
          <w:shd w:val="clear" w:color="auto" w:fill="FFFFFF"/>
        </w:rPr>
        <w:t>Chính phủ Thái Lan đã thông báo chính thức áp dụng hình thức hộ chiếu vaccine trong chiến dịch tiêm chủng vaccine ngừa Covid-19 ở nước</w:t>
      </w:r>
      <w:r w:rsidR="00912BE1">
        <w:rPr>
          <w:color w:val="000000" w:themeColor="text1"/>
          <w:shd w:val="clear" w:color="auto" w:fill="FFFFFF"/>
        </w:rPr>
        <w:t xml:space="preserve"> này. </w:t>
      </w:r>
      <w:r w:rsidR="007C238B" w:rsidRPr="000B36C7">
        <w:rPr>
          <w:color w:val="000000" w:themeColor="text1"/>
        </w:rPr>
        <w:t xml:space="preserve">Tên và số hộ chiếu hoặc số định danh của người sở hữu giấy chứng nhận vaccine này được ghi bằng tiếng Anh, theo đó xác nhận rằng người mang hộ chiếu đã được tiêm </w:t>
      </w:r>
      <w:r w:rsidR="007C238B" w:rsidRPr="000B36C7">
        <w:rPr>
          <w:color w:val="000000" w:themeColor="text1"/>
        </w:rPr>
        <w:lastRenderedPageBreak/>
        <w:t>phòng các mũi vaccine ngừa Covid-19.</w:t>
      </w:r>
      <w:r w:rsidR="00BB14C9" w:rsidRPr="000B36C7">
        <w:rPr>
          <w:color w:val="000000" w:themeColor="text1"/>
        </w:rPr>
        <w:t xml:space="preserve"> </w:t>
      </w:r>
      <w:r w:rsidR="007C238B" w:rsidRPr="000B36C7">
        <w:rPr>
          <w:color w:val="000000" w:themeColor="text1"/>
        </w:rPr>
        <w:t>Theo sắc lệnh của Cục Kiểm soát dịch bệnh Thái Lan, chỉ những người đã được tiêm chủng những loại vacci</w:t>
      </w:r>
      <w:r w:rsidR="000C7F05" w:rsidRPr="000B36C7">
        <w:rPr>
          <w:color w:val="000000" w:themeColor="text1"/>
        </w:rPr>
        <w:t>ne ngừa Covid-19 đã được đăng kí</w:t>
      </w:r>
      <w:r w:rsidR="007C238B" w:rsidRPr="000B36C7">
        <w:rPr>
          <w:color w:val="000000" w:themeColor="text1"/>
        </w:rPr>
        <w:t xml:space="preserve"> ở Thái Lan hoặc được Tổ chức </w:t>
      </w:r>
      <w:r w:rsidR="00851539" w:rsidRPr="000B36C7">
        <w:rPr>
          <w:color w:val="000000" w:themeColor="text1"/>
        </w:rPr>
        <w:t xml:space="preserve">WHO </w:t>
      </w:r>
      <w:r w:rsidR="007C238B" w:rsidRPr="000B36C7">
        <w:rPr>
          <w:color w:val="000000" w:themeColor="text1"/>
        </w:rPr>
        <w:t xml:space="preserve">công nhận mới có thể được cấp hộ chiếu vaccine. Khách du lịch nước ngoài có hộ chiếu </w:t>
      </w:r>
      <w:r w:rsidR="001128D6" w:rsidRPr="000B36C7">
        <w:rPr>
          <w:color w:val="000000" w:themeColor="text1"/>
        </w:rPr>
        <w:t>vaccine</w:t>
      </w:r>
      <w:r w:rsidR="0000436D">
        <w:rPr>
          <w:color w:val="000000" w:themeColor="text1"/>
        </w:rPr>
        <w:t xml:space="preserve"> </w:t>
      </w:r>
      <w:r w:rsidR="007C238B" w:rsidRPr="000B36C7">
        <w:rPr>
          <w:color w:val="000000" w:themeColor="text1"/>
        </w:rPr>
        <w:t xml:space="preserve">sẽ được giảm thời gian </w:t>
      </w:r>
      <w:r w:rsidR="00305F6F" w:rsidRPr="000B36C7">
        <w:rPr>
          <w:color w:val="000000" w:themeColor="text1"/>
        </w:rPr>
        <w:t>cách li</w:t>
      </w:r>
      <w:r w:rsidR="007C238B" w:rsidRPr="000B36C7">
        <w:rPr>
          <w:color w:val="000000" w:themeColor="text1"/>
        </w:rPr>
        <w:t xml:space="preserve"> từ 14 ngày xuống còn 7 ngày, trừ khách du lịch đến từ Nam Phi. Hộ chiếu </w:t>
      </w:r>
      <w:r w:rsidR="001128D6" w:rsidRPr="000B36C7">
        <w:rPr>
          <w:color w:val="000000" w:themeColor="text1"/>
        </w:rPr>
        <w:t>vaccine</w:t>
      </w:r>
      <w:r w:rsidR="0000436D">
        <w:rPr>
          <w:color w:val="000000" w:themeColor="text1"/>
        </w:rPr>
        <w:t xml:space="preserve"> </w:t>
      </w:r>
      <w:r w:rsidR="007C238B" w:rsidRPr="000B36C7">
        <w:rPr>
          <w:color w:val="000000" w:themeColor="text1"/>
        </w:rPr>
        <w:t>sẽ có thời hạn trong 12 tháng</w:t>
      </w:r>
      <w:r w:rsidR="00293EB8" w:rsidRPr="0043222C">
        <w:rPr>
          <w:rStyle w:val="FootnoteReference"/>
          <w:color w:val="000000" w:themeColor="text1"/>
          <w:lang w:val="nl-NL"/>
        </w:rPr>
        <w:footnoteReference w:id="13"/>
      </w:r>
      <w:r w:rsidR="000C7F05" w:rsidRPr="000B36C7">
        <w:rPr>
          <w:color w:val="000000" w:themeColor="text1"/>
        </w:rPr>
        <w:t>.</w:t>
      </w:r>
      <w:r w:rsidR="00155AC5" w:rsidRPr="000B36C7">
        <w:rPr>
          <w:color w:val="000000" w:themeColor="text1"/>
        </w:rPr>
        <w:t xml:space="preserve"> </w:t>
      </w:r>
      <w:r w:rsidR="005016C1" w:rsidRPr="000B36C7">
        <w:rPr>
          <w:color w:val="000000" w:themeColor="text1"/>
        </w:rPr>
        <w:t>Tại Singapore, từ tháng 5, Singapore sẽ tiếp nhận các khách du lịch sử dụng thể thông hành điện tử có chứng nhận</w:t>
      </w:r>
      <w:r w:rsidR="00B46027" w:rsidRPr="000B36C7">
        <w:rPr>
          <w:color w:val="000000" w:themeColor="text1"/>
        </w:rPr>
        <w:t xml:space="preserve"> xét nghiệm và tiêm phòng Covid-</w:t>
      </w:r>
      <w:r w:rsidR="000C7F05" w:rsidRPr="000B36C7">
        <w:rPr>
          <w:color w:val="000000" w:themeColor="text1"/>
        </w:rPr>
        <w:t>19 do Hiệp hội V</w:t>
      </w:r>
      <w:r w:rsidR="005016C1" w:rsidRPr="000B36C7">
        <w:rPr>
          <w:color w:val="000000" w:themeColor="text1"/>
        </w:rPr>
        <w:t>ận tải hàng khô</w:t>
      </w:r>
      <w:r w:rsidR="000C7F05" w:rsidRPr="000B36C7">
        <w:rPr>
          <w:color w:val="000000" w:themeColor="text1"/>
        </w:rPr>
        <w:t>ng quốc tế (IATA) cấp</w:t>
      </w:r>
      <w:r w:rsidR="005016C1" w:rsidRPr="0043222C">
        <w:rPr>
          <w:rStyle w:val="FootnoteReference"/>
          <w:color w:val="000000" w:themeColor="text1"/>
          <w:lang w:val="nl-NL"/>
        </w:rPr>
        <w:footnoteReference w:id="14"/>
      </w:r>
      <w:r w:rsidR="000C7F05" w:rsidRPr="000B36C7">
        <w:rPr>
          <w:color w:val="000000" w:themeColor="text1"/>
        </w:rPr>
        <w:t>.</w:t>
      </w:r>
    </w:p>
    <w:p w:rsidR="00817543" w:rsidRPr="00E05FAE" w:rsidRDefault="00151D45" w:rsidP="00A02EEF">
      <w:pPr>
        <w:pStyle w:val="NormalWeb"/>
        <w:widowControl w:val="0"/>
        <w:shd w:val="clear" w:color="auto" w:fill="FFFFFF"/>
        <w:spacing w:before="0" w:beforeAutospacing="0" w:after="0" w:afterAutospacing="0" w:line="283" w:lineRule="auto"/>
        <w:ind w:firstLine="369"/>
        <w:jc w:val="both"/>
        <w:rPr>
          <w:color w:val="000000" w:themeColor="text1"/>
        </w:rPr>
      </w:pPr>
      <w:r w:rsidRPr="00912BE1">
        <w:rPr>
          <w:color w:val="000000" w:themeColor="text1"/>
        </w:rPr>
        <w:t xml:space="preserve">Việc áp dụng chứng nhận </w:t>
      </w:r>
      <w:r w:rsidR="001128D6" w:rsidRPr="00912BE1">
        <w:rPr>
          <w:color w:val="000000" w:themeColor="text1"/>
        </w:rPr>
        <w:t xml:space="preserve">vaccine </w:t>
      </w:r>
      <w:r w:rsidRPr="00912BE1">
        <w:rPr>
          <w:color w:val="000000" w:themeColor="text1"/>
        </w:rPr>
        <w:t>để giảm bớt hoặc xoá bỏ các hạn chế đối với người nước ngoài khi nhập cảnh vào một QGTV sẽ tạo điều kiện c</w:t>
      </w:r>
      <w:r w:rsidR="000C7F05" w:rsidRPr="00912BE1">
        <w:rPr>
          <w:color w:val="000000" w:themeColor="text1"/>
        </w:rPr>
        <w:t>ho việc tự do di chuyển, qua đó</w:t>
      </w:r>
      <w:r w:rsidRPr="00912BE1">
        <w:rPr>
          <w:color w:val="000000" w:themeColor="text1"/>
        </w:rPr>
        <w:t xml:space="preserve"> góp phần phục hồi nền kinh tế. </w:t>
      </w:r>
      <w:r w:rsidRPr="00E05FAE">
        <w:rPr>
          <w:color w:val="000000" w:themeColor="text1"/>
        </w:rPr>
        <w:t>Tuy nhiên, việc mỗi quốc gia áp dụng các chứng nhận khác nhau</w:t>
      </w:r>
      <w:r w:rsidR="00AC7079" w:rsidRPr="00E05FAE">
        <w:rPr>
          <w:color w:val="000000" w:themeColor="text1"/>
        </w:rPr>
        <w:t xml:space="preserve"> với nội dung khác nhau</w:t>
      </w:r>
      <w:r w:rsidR="00AC5D6B" w:rsidRPr="00E05FAE">
        <w:rPr>
          <w:color w:val="000000" w:themeColor="text1"/>
        </w:rPr>
        <w:t xml:space="preserve"> có thể tiềm ẩn nhiều nguy cơ</w:t>
      </w:r>
      <w:r w:rsidR="00817543" w:rsidRPr="00E05FAE">
        <w:rPr>
          <w:color w:val="000000" w:themeColor="text1"/>
        </w:rPr>
        <w:t>:</w:t>
      </w:r>
    </w:p>
    <w:p w:rsidR="00817543" w:rsidRPr="00E05FAE" w:rsidRDefault="00AC5D6B" w:rsidP="00A02EEF">
      <w:pPr>
        <w:pStyle w:val="NormalWeb"/>
        <w:widowControl w:val="0"/>
        <w:shd w:val="clear" w:color="auto" w:fill="FFFFFF"/>
        <w:spacing w:before="0" w:beforeAutospacing="0" w:after="0" w:afterAutospacing="0" w:line="283" w:lineRule="auto"/>
        <w:ind w:firstLine="369"/>
        <w:jc w:val="both"/>
        <w:rPr>
          <w:rStyle w:val="y2iqfc"/>
          <w:color w:val="202124"/>
          <w:spacing w:val="-2"/>
        </w:rPr>
      </w:pPr>
      <w:r w:rsidRPr="00E05FAE">
        <w:rPr>
          <w:i/>
          <w:iCs/>
          <w:color w:val="000000" w:themeColor="text1"/>
          <w:spacing w:val="2"/>
        </w:rPr>
        <w:t>Một là</w:t>
      </w:r>
      <w:r w:rsidRPr="00E05FAE">
        <w:rPr>
          <w:color w:val="000000" w:themeColor="text1"/>
          <w:spacing w:val="2"/>
        </w:rPr>
        <w:t xml:space="preserve">, rủi ro đối với sức khoẻ cộng đồng, đặc biệt là những rủi ro phát sinh từ các chứng nhận giả. Vào ngày </w:t>
      </w:r>
      <w:r w:rsidR="00B46027" w:rsidRPr="00E05FAE">
        <w:rPr>
          <w:color w:val="000000" w:themeColor="text1"/>
          <w:spacing w:val="2"/>
        </w:rPr>
        <w:t>0</w:t>
      </w:r>
      <w:r w:rsidRPr="00E05FAE">
        <w:rPr>
          <w:color w:val="000000" w:themeColor="text1"/>
          <w:spacing w:val="2"/>
        </w:rPr>
        <w:t xml:space="preserve">1/2/2021, </w:t>
      </w:r>
      <w:r w:rsidRPr="00E05FAE">
        <w:rPr>
          <w:rStyle w:val="y2iqfc"/>
          <w:color w:val="202124"/>
          <w:spacing w:val="2"/>
        </w:rPr>
        <w:t>Europol đã ban hành Thông báo cảnh báo sớm về việc bán bất hợp pháp chứng chỉ xét nghiệm C</w:t>
      </w:r>
      <w:r w:rsidR="000C7F05" w:rsidRPr="00E05FAE">
        <w:rPr>
          <w:rStyle w:val="y2iqfc"/>
          <w:color w:val="202124"/>
          <w:spacing w:val="2"/>
        </w:rPr>
        <w:t>ovid</w:t>
      </w:r>
      <w:r w:rsidRPr="00E05FAE">
        <w:rPr>
          <w:rStyle w:val="y2iqfc"/>
          <w:color w:val="202124"/>
          <w:spacing w:val="2"/>
        </w:rPr>
        <w:t xml:space="preserve">-19 âm tính giả. Với các phương tiện công nghệ có sẵn và dễ dàng tiếp cận như máy in độ phân giải cao và nhiều phần mềm đồ họa khác nhau, những kẻ gian lận có thể tạo ra các chứng </w:t>
      </w:r>
      <w:r w:rsidR="00A3658D" w:rsidRPr="00E05FAE">
        <w:rPr>
          <w:rStyle w:val="y2iqfc"/>
          <w:color w:val="202124"/>
          <w:spacing w:val="2"/>
        </w:rPr>
        <w:t>nhận</w:t>
      </w:r>
      <w:r w:rsidRPr="00E05FAE">
        <w:rPr>
          <w:rStyle w:val="y2iqfc"/>
          <w:color w:val="202124"/>
          <w:spacing w:val="2"/>
        </w:rPr>
        <w:t xml:space="preserve"> giả </w:t>
      </w:r>
      <w:r w:rsidRPr="00E05FAE">
        <w:rPr>
          <w:rStyle w:val="y2iqfc"/>
          <w:color w:val="202124"/>
          <w:spacing w:val="-2"/>
        </w:rPr>
        <w:lastRenderedPageBreak/>
        <w:t>mạo</w:t>
      </w:r>
      <w:r w:rsidRPr="00F26A0D">
        <w:rPr>
          <w:rStyle w:val="FootnoteReference"/>
          <w:color w:val="202124"/>
          <w:spacing w:val="-2"/>
          <w:lang w:val="nl-NL"/>
        </w:rPr>
        <w:footnoteReference w:id="15"/>
      </w:r>
      <w:r w:rsidR="000C7F05" w:rsidRPr="00E05FAE">
        <w:rPr>
          <w:rStyle w:val="y2iqfc"/>
          <w:color w:val="202124"/>
          <w:spacing w:val="-2"/>
        </w:rPr>
        <w:t>.</w:t>
      </w:r>
      <w:r w:rsidR="00A3658D" w:rsidRPr="00E05FAE">
        <w:rPr>
          <w:rStyle w:val="y2iqfc"/>
          <w:color w:val="202124"/>
          <w:spacing w:val="-2"/>
        </w:rPr>
        <w:t xml:space="preserve"> Do đó, các cơ quan có thẩm quyền ở một QGTV cần có những cơ sở để đảm bảo rằng thông tin có trong chứng nhận được cấp ở QGTV khác là đáng tin cậy, không bị giả mạo, rằng thông tin đó thuộc về người xuất trình và rằng </w:t>
      </w:r>
      <w:r w:rsidR="001754BA" w:rsidRPr="00E05FAE">
        <w:rPr>
          <w:rStyle w:val="y2iqfc"/>
          <w:color w:val="202124"/>
          <w:spacing w:val="-2"/>
        </w:rPr>
        <w:t xml:space="preserve">bất kì </w:t>
      </w:r>
      <w:r w:rsidR="00A3658D" w:rsidRPr="00E05FAE">
        <w:rPr>
          <w:rStyle w:val="y2iqfc"/>
          <w:color w:val="202124"/>
          <w:spacing w:val="-2"/>
        </w:rPr>
        <w:t xml:space="preserve">ai xác minh thông tin này chỉ có quyền truy cập ở mức tối thiểu lượng thông tin cần thiết. Điều này chỉ có thể đạt </w:t>
      </w:r>
      <w:r w:rsidR="00A3658D" w:rsidRPr="00E05FAE">
        <w:rPr>
          <w:rStyle w:val="y2iqfc"/>
          <w:color w:val="202124"/>
          <w:spacing w:val="-4"/>
        </w:rPr>
        <w:t xml:space="preserve">được thông qua hệ thống các tiêu chuẩn chung về nội dung cũng như </w:t>
      </w:r>
      <w:r w:rsidR="00305F6F" w:rsidRPr="00E05FAE">
        <w:rPr>
          <w:rStyle w:val="y2iqfc"/>
          <w:color w:val="202124"/>
          <w:spacing w:val="-4"/>
        </w:rPr>
        <w:t xml:space="preserve">kĩ thuật </w:t>
      </w:r>
      <w:r w:rsidR="00A3658D" w:rsidRPr="00E05FAE">
        <w:rPr>
          <w:rStyle w:val="y2iqfc"/>
          <w:color w:val="202124"/>
          <w:spacing w:val="-4"/>
        </w:rPr>
        <w:t>giữa quốc gia</w:t>
      </w:r>
      <w:r w:rsidR="00A3658D" w:rsidRPr="00E05FAE">
        <w:rPr>
          <w:rStyle w:val="y2iqfc"/>
          <w:color w:val="202124"/>
          <w:spacing w:val="-2"/>
        </w:rPr>
        <w:t xml:space="preserve">. </w:t>
      </w:r>
    </w:p>
    <w:p w:rsidR="001044F9" w:rsidRPr="00E05FAE" w:rsidRDefault="00A3658D" w:rsidP="00A02EEF">
      <w:pPr>
        <w:pStyle w:val="NormalWeb"/>
        <w:widowControl w:val="0"/>
        <w:shd w:val="clear" w:color="auto" w:fill="FFFFFF"/>
        <w:spacing w:before="0" w:beforeAutospacing="0" w:after="0" w:afterAutospacing="0" w:line="283" w:lineRule="auto"/>
        <w:ind w:firstLine="369"/>
        <w:jc w:val="both"/>
        <w:rPr>
          <w:color w:val="000000" w:themeColor="text1"/>
        </w:rPr>
      </w:pPr>
      <w:r w:rsidRPr="00E05FAE">
        <w:rPr>
          <w:rStyle w:val="y2iqfc"/>
          <w:i/>
          <w:iCs/>
          <w:color w:val="202124"/>
          <w:spacing w:val="-2"/>
        </w:rPr>
        <w:t>Hai là</w:t>
      </w:r>
      <w:r w:rsidRPr="00E05FAE">
        <w:rPr>
          <w:rStyle w:val="y2iqfc"/>
          <w:color w:val="202124"/>
          <w:spacing w:val="-2"/>
        </w:rPr>
        <w:t xml:space="preserve">, </w:t>
      </w:r>
      <w:r w:rsidR="00637F60" w:rsidRPr="00E05FAE">
        <w:rPr>
          <w:rStyle w:val="y2iqfc"/>
          <w:color w:val="202124"/>
          <w:spacing w:val="-2"/>
        </w:rPr>
        <w:t xml:space="preserve">việc các quốc gia áp dụng </w:t>
      </w:r>
      <w:r w:rsidR="00AC7079" w:rsidRPr="00E05FAE">
        <w:rPr>
          <w:color w:val="000000" w:themeColor="text1"/>
          <w:spacing w:val="-2"/>
        </w:rPr>
        <w:t xml:space="preserve">các “ưu tiên” khác nhau khi có chứng nhận </w:t>
      </w:r>
      <w:r w:rsidR="001128D6" w:rsidRPr="00E05FAE">
        <w:rPr>
          <w:color w:val="000000" w:themeColor="text1"/>
          <w:spacing w:val="-2"/>
        </w:rPr>
        <w:t>vaccine</w:t>
      </w:r>
      <w:r w:rsidR="00AC7079" w:rsidRPr="00E05FAE">
        <w:rPr>
          <w:color w:val="000000" w:themeColor="text1"/>
          <w:spacing w:val="-2"/>
        </w:rPr>
        <w:t>, có thể ảnh hưởng đến sự an toàn của cộng</w:t>
      </w:r>
      <w:r w:rsidR="00AC7079" w:rsidRPr="00E05FAE">
        <w:rPr>
          <w:color w:val="000000" w:themeColor="text1"/>
        </w:rPr>
        <w:t xml:space="preserve"> đồng cũng như có thể tạo ra sự cạnh tranh không lành mạnh giữa các quốc gia trong hoạt động phục hồi kinh tế</w:t>
      </w:r>
      <w:r w:rsidR="00B46027" w:rsidRPr="00E05FAE">
        <w:rPr>
          <w:color w:val="000000" w:themeColor="text1"/>
        </w:rPr>
        <w:t>,</w:t>
      </w:r>
      <w:r w:rsidR="00AC7079" w:rsidRPr="00E05FAE">
        <w:rPr>
          <w:color w:val="000000" w:themeColor="text1"/>
        </w:rPr>
        <w:t xml:space="preserve"> </w:t>
      </w:r>
      <w:r w:rsidR="00B46027" w:rsidRPr="00E05FAE">
        <w:rPr>
          <w:color w:val="000000" w:themeColor="text1"/>
        </w:rPr>
        <w:t>bởi lẽ về lí</w:t>
      </w:r>
      <w:r w:rsidR="00D04CA8" w:rsidRPr="00E05FAE">
        <w:rPr>
          <w:color w:val="000000" w:themeColor="text1"/>
        </w:rPr>
        <w:t xml:space="preserve"> thuyết, mặc dù đều được tạo điều kiện khi có chứng nhận </w:t>
      </w:r>
      <w:r w:rsidR="00B46027" w:rsidRPr="00E05FAE">
        <w:rPr>
          <w:color w:val="000000" w:themeColor="text1"/>
        </w:rPr>
        <w:t>vaccine</w:t>
      </w:r>
      <w:r w:rsidR="00D04CA8" w:rsidRPr="00E05FAE">
        <w:rPr>
          <w:color w:val="000000" w:themeColor="text1"/>
        </w:rPr>
        <w:t xml:space="preserve"> nhưng người nước ngoài sẽ có xu hướng nhập cảnh nhiều hơn vào những nước không yêu cầu họ </w:t>
      </w:r>
      <w:r w:rsidR="00305F6F" w:rsidRPr="00E05FAE">
        <w:rPr>
          <w:color w:val="000000" w:themeColor="text1"/>
        </w:rPr>
        <w:t>cách li</w:t>
      </w:r>
      <w:r w:rsidR="00D04CA8" w:rsidRPr="00E05FAE">
        <w:rPr>
          <w:color w:val="000000" w:themeColor="text1"/>
        </w:rPr>
        <w:t xml:space="preserve"> hoặc yêu cầu thời gian </w:t>
      </w:r>
      <w:r w:rsidR="00305F6F" w:rsidRPr="00E05FAE">
        <w:rPr>
          <w:color w:val="000000" w:themeColor="text1"/>
        </w:rPr>
        <w:t>cách li</w:t>
      </w:r>
      <w:r w:rsidR="00D04CA8" w:rsidRPr="00E05FAE">
        <w:rPr>
          <w:color w:val="000000" w:themeColor="text1"/>
        </w:rPr>
        <w:t xml:space="preserve"> ngắn hơn</w:t>
      </w:r>
      <w:r w:rsidR="005F132B" w:rsidRPr="00E05FAE">
        <w:rPr>
          <w:color w:val="000000" w:themeColor="text1"/>
        </w:rPr>
        <w:t xml:space="preserve">. </w:t>
      </w:r>
    </w:p>
    <w:p w:rsidR="00D9597A" w:rsidRPr="00E05FAE" w:rsidRDefault="00D9597A" w:rsidP="00A02EEF">
      <w:pPr>
        <w:pStyle w:val="ListParagraph"/>
        <w:widowControl w:val="0"/>
        <w:spacing w:line="283" w:lineRule="auto"/>
        <w:ind w:left="0" w:firstLine="369"/>
        <w:contextualSpacing w:val="0"/>
        <w:jc w:val="both"/>
        <w:rPr>
          <w:color w:val="202124"/>
        </w:rPr>
      </w:pPr>
      <w:r w:rsidRPr="00E05FAE">
        <w:rPr>
          <w:i/>
          <w:iCs/>
          <w:color w:val="202124"/>
        </w:rPr>
        <w:t>Ba là,</w:t>
      </w:r>
      <w:r w:rsidRPr="00E05FAE">
        <w:rPr>
          <w:color w:val="202124"/>
        </w:rPr>
        <w:t xml:space="preserve"> việc không có hành động chung ở cấp độ Hiệp hội dẫn đến các QGTV có thể áp dụng các hệ thống chứng nhận khác nhau, khiến cho việc di chuyển giữa các quốc gia vẫn có thể bị hạn chế do việc chấp nhận các chứng nhận do QGTV khác cấp.</w:t>
      </w:r>
    </w:p>
    <w:p w:rsidR="00D9597A" w:rsidRPr="00E05FAE" w:rsidRDefault="00D9597A" w:rsidP="00A02EEF">
      <w:pPr>
        <w:pStyle w:val="NormalWeb"/>
        <w:widowControl w:val="0"/>
        <w:shd w:val="clear" w:color="auto" w:fill="FFFFFF"/>
        <w:spacing w:before="0" w:beforeAutospacing="0" w:after="0" w:afterAutospacing="0" w:line="283" w:lineRule="auto"/>
        <w:ind w:firstLine="369"/>
        <w:jc w:val="both"/>
        <w:rPr>
          <w:color w:val="000000" w:themeColor="text1"/>
        </w:rPr>
      </w:pPr>
      <w:r w:rsidRPr="00E05FAE">
        <w:rPr>
          <w:i/>
          <w:iCs/>
          <w:color w:val="000000" w:themeColor="text1"/>
        </w:rPr>
        <w:t>Mặt khác</w:t>
      </w:r>
      <w:r w:rsidRPr="00E05FAE">
        <w:rPr>
          <w:color w:val="000000" w:themeColor="text1"/>
        </w:rPr>
        <w:t>, ở góc độ kinh tế, một hoặc một số quốc gia như Thái Lan hay Singapor</w:t>
      </w:r>
      <w:r w:rsidR="00B46027" w:rsidRPr="00E05FAE">
        <w:rPr>
          <w:color w:val="000000" w:themeColor="text1"/>
        </w:rPr>
        <w:t>e</w:t>
      </w:r>
      <w:r w:rsidRPr="00E05FAE">
        <w:rPr>
          <w:color w:val="000000" w:themeColor="text1"/>
        </w:rPr>
        <w:t xml:space="preserve"> sẽ không thể tự mở cửa phục hồi du lịch nếu các QGTV khác không cùng phối hợp mở của ngành hàng không. Do đó, hợp tác theo cơ chế đa phương sẽ là cần thiết để nối lại các hoạt động hàng không vốn đang bị đứt gãy do đại dịch.</w:t>
      </w:r>
    </w:p>
    <w:p w:rsidR="006901CD" w:rsidRPr="00E05FAE" w:rsidRDefault="006901CD" w:rsidP="00D228C3">
      <w:pPr>
        <w:widowControl w:val="0"/>
        <w:shd w:val="clear" w:color="auto" w:fill="FFFFFF"/>
        <w:spacing w:line="278" w:lineRule="auto"/>
        <w:ind w:firstLine="369"/>
        <w:jc w:val="both"/>
        <w:rPr>
          <w:rStyle w:val="y2iqfc"/>
          <w:color w:val="202124"/>
        </w:rPr>
      </w:pPr>
      <w:r w:rsidRPr="00E05FAE">
        <w:rPr>
          <w:color w:val="000000" w:themeColor="text1"/>
        </w:rPr>
        <w:lastRenderedPageBreak/>
        <w:t xml:space="preserve">Xuất phát từ những </w:t>
      </w:r>
      <w:r w:rsidR="00305F6F" w:rsidRPr="00E05FAE">
        <w:rPr>
          <w:color w:val="000000" w:themeColor="text1"/>
        </w:rPr>
        <w:t xml:space="preserve">lí do </w:t>
      </w:r>
      <w:r w:rsidRPr="00E05FAE">
        <w:rPr>
          <w:color w:val="000000" w:themeColor="text1"/>
        </w:rPr>
        <w:t>trên, việc thông qua những hành động chung ở cấp độ Hiệp hội sẽ có thể mang lại những hiệu quả đáng kể trong việc đảm bảo được cả mục tiêu phát triể</w:t>
      </w:r>
      <w:r w:rsidR="000C7F05" w:rsidRPr="00E05FAE">
        <w:rPr>
          <w:color w:val="000000" w:themeColor="text1"/>
        </w:rPr>
        <w:t>n kinh tế và an toàn cho cộng đồ</w:t>
      </w:r>
      <w:r w:rsidRPr="00E05FAE">
        <w:rPr>
          <w:color w:val="000000" w:themeColor="text1"/>
        </w:rPr>
        <w:t xml:space="preserve">ng. </w:t>
      </w:r>
      <w:r w:rsidRPr="00E05FAE">
        <w:rPr>
          <w:rStyle w:val="y2iqfc"/>
          <w:color w:val="202124"/>
        </w:rPr>
        <w:t xml:space="preserve">Nói cách khác, </w:t>
      </w:r>
      <w:r w:rsidR="00B46027" w:rsidRPr="00E05FAE">
        <w:rPr>
          <w:color w:val="000000" w:themeColor="text1"/>
        </w:rPr>
        <w:t xml:space="preserve">việc ASEAN hình thành </w:t>
      </w:r>
      <w:r w:rsidRPr="00E05FAE">
        <w:rPr>
          <w:color w:val="000000" w:themeColor="text1"/>
        </w:rPr>
        <w:t xml:space="preserve">một khuôn khổ y tế chứng nhận chung trong </w:t>
      </w:r>
      <w:r w:rsidRPr="00E05FAE">
        <w:rPr>
          <w:rStyle w:val="y2iqfc"/>
          <w:color w:val="000000" w:themeColor="text1"/>
        </w:rPr>
        <w:t xml:space="preserve">xác định một người đáp ứng đủ các điều kiện y </w:t>
      </w:r>
      <w:r w:rsidR="000C7F05" w:rsidRPr="00E05FAE">
        <w:rPr>
          <w:rStyle w:val="y2iqfc"/>
          <w:color w:val="000000" w:themeColor="text1"/>
        </w:rPr>
        <w:t>tế an toàn để nhập cảnh, qua đó</w:t>
      </w:r>
      <w:r w:rsidRPr="00E05FAE">
        <w:rPr>
          <w:rStyle w:val="y2iqfc"/>
          <w:color w:val="000000" w:themeColor="text1"/>
        </w:rPr>
        <w:t xml:space="preserve"> tạo điều kiện cho việc di chuyển của công dân các nước ASEAN trong phạm vi ASEAN là cần thiết.</w:t>
      </w:r>
      <w:r w:rsidRPr="00E05FAE">
        <w:rPr>
          <w:color w:val="000000" w:themeColor="text1"/>
        </w:rPr>
        <w:t xml:space="preserve"> Điều này cũng phù hợp với những khẳng định trong Tuyên bố của Hội nghị cấp</w:t>
      </w:r>
      <w:r w:rsidR="00B46027" w:rsidRPr="00E05FAE">
        <w:rPr>
          <w:color w:val="000000" w:themeColor="text1"/>
        </w:rPr>
        <w:t xml:space="preserve"> cao ASEAN đặc biệt về Covid-</w:t>
      </w:r>
      <w:r w:rsidRPr="00E05FAE">
        <w:rPr>
          <w:color w:val="000000" w:themeColor="text1"/>
        </w:rPr>
        <w:t>19 năm 2020</w:t>
      </w:r>
      <w:r w:rsidR="0000436D">
        <w:rPr>
          <w:color w:val="000000" w:themeColor="text1"/>
        </w:rPr>
        <w:t xml:space="preserve"> </w:t>
      </w:r>
      <w:r w:rsidRPr="00E05FAE">
        <w:rPr>
          <w:color w:val="000000" w:themeColor="text1"/>
        </w:rPr>
        <w:t xml:space="preserve">về cam kết thực hiện hành động tập thể và phối hợp các chính sách nhằm giảm thiểu tác </w:t>
      </w:r>
      <w:r w:rsidRPr="00E05FAE">
        <w:rPr>
          <w:color w:val="202124"/>
          <w:spacing w:val="2"/>
        </w:rPr>
        <w:t>động kinh tế và xã hội do đại dịch, bảo vệ hạnh phúc của người d</w:t>
      </w:r>
      <w:r w:rsidR="000C7F05" w:rsidRPr="00E05FAE">
        <w:rPr>
          <w:color w:val="202124"/>
          <w:spacing w:val="2"/>
        </w:rPr>
        <w:t>ân và duy trì ổn định kinh tế-</w:t>
      </w:r>
      <w:r w:rsidRPr="00E05FAE">
        <w:rPr>
          <w:color w:val="202124"/>
          <w:spacing w:val="2"/>
        </w:rPr>
        <w:t xml:space="preserve">xã hội, trong đó có </w:t>
      </w:r>
      <w:r w:rsidRPr="00E05FAE">
        <w:rPr>
          <w:rStyle w:val="y2iqfc"/>
          <w:color w:val="202124"/>
          <w:spacing w:val="2"/>
        </w:rPr>
        <w:t>xây dựng kế hoạch phục hồi sau đại dịch để chia sẻ bài học kinh nghiệm, khôi phục kết nối, du lịch, kinh doanh bình thường và các hoạt động xã hội của ASEAN, ngăn</w:t>
      </w:r>
      <w:r w:rsidR="00B46027" w:rsidRPr="00E05FAE">
        <w:rPr>
          <w:rStyle w:val="y2iqfc"/>
          <w:color w:val="202124"/>
          <w:spacing w:val="2"/>
        </w:rPr>
        <w:t xml:space="preserve"> chặn suy thoái kinh tế tiềm ẩn</w:t>
      </w:r>
      <w:r w:rsidRPr="00D228C3">
        <w:rPr>
          <w:rStyle w:val="FootnoteReference"/>
          <w:color w:val="202124"/>
          <w:spacing w:val="2"/>
          <w:lang w:val="nl-NL"/>
        </w:rPr>
        <w:footnoteReference w:id="16"/>
      </w:r>
      <w:r w:rsidR="00B46027" w:rsidRPr="00E05FAE">
        <w:rPr>
          <w:rStyle w:val="y2iqfc"/>
          <w:color w:val="202124"/>
          <w:spacing w:val="2"/>
        </w:rPr>
        <w:t>. Trên thực tế, kể từ khi Covid-</w:t>
      </w:r>
      <w:r w:rsidRPr="00E05FAE">
        <w:rPr>
          <w:rStyle w:val="y2iqfc"/>
          <w:color w:val="202124"/>
          <w:spacing w:val="2"/>
        </w:rPr>
        <w:t>19 bùng phát đến nay, ASEAN cũng đã thông qua những hành động chung để ứng phó với</w:t>
      </w:r>
      <w:r w:rsidR="007B5BEE" w:rsidRPr="00E05FAE">
        <w:rPr>
          <w:rStyle w:val="y2iqfc"/>
          <w:color w:val="202124"/>
          <w:spacing w:val="2"/>
        </w:rPr>
        <w:t xml:space="preserve"> đại dịch</w:t>
      </w:r>
      <w:r w:rsidRPr="00E05FAE">
        <w:rPr>
          <w:rStyle w:val="y2iqfc"/>
          <w:color w:val="202124"/>
          <w:spacing w:val="2"/>
        </w:rPr>
        <w:t>. Mạng lưới Trung tâm Điều hành Khẩn cấp ASEAN dành cho các trường hợp khẩn cấp về sức khỏe cộng đồng đã cung cấp một nền tảng công khai để các nước thành viên ASEAN</w:t>
      </w:r>
      <w:r w:rsidRPr="00E05FAE">
        <w:rPr>
          <w:color w:val="202124"/>
          <w:spacing w:val="2"/>
        </w:rPr>
        <w:t xml:space="preserve"> </w:t>
      </w:r>
      <w:r w:rsidRPr="00E05FAE">
        <w:rPr>
          <w:rStyle w:val="y2iqfc"/>
          <w:color w:val="202124"/>
          <w:spacing w:val="2"/>
        </w:rPr>
        <w:t>sử dụng để liên lạc và chia sẻ thông tin kịp thời về sự lây lan, tiến triển của dịch bệnh c</w:t>
      </w:r>
      <w:r w:rsidRPr="00E05FAE">
        <w:rPr>
          <w:color w:val="202124"/>
          <w:spacing w:val="2"/>
        </w:rPr>
        <w:t xml:space="preserve">ũng như </w:t>
      </w:r>
      <w:r w:rsidRPr="00E05FAE">
        <w:rPr>
          <w:rStyle w:val="y2iqfc"/>
          <w:color w:val="202124"/>
          <w:spacing w:val="2"/>
        </w:rPr>
        <w:t>các phương pháp tốt</w:t>
      </w:r>
      <w:r w:rsidRPr="00E05FAE">
        <w:rPr>
          <w:rStyle w:val="y2iqfc"/>
          <w:color w:val="202124"/>
        </w:rPr>
        <w:t xml:space="preserve"> </w:t>
      </w:r>
      <w:r w:rsidR="00B46027" w:rsidRPr="00E05FAE">
        <w:rPr>
          <w:rStyle w:val="y2iqfc"/>
          <w:color w:val="202124"/>
        </w:rPr>
        <w:t xml:space="preserve">nhất để phòng ngừa và </w:t>
      </w:r>
      <w:r w:rsidR="00B46027" w:rsidRPr="00E05FAE">
        <w:rPr>
          <w:rStyle w:val="y2iqfc"/>
          <w:color w:val="202124"/>
        </w:rPr>
        <w:lastRenderedPageBreak/>
        <w:t>ngăn chặn</w:t>
      </w:r>
      <w:r w:rsidR="007B5BEE" w:rsidRPr="0043222C">
        <w:rPr>
          <w:rStyle w:val="FootnoteReference"/>
          <w:color w:val="202124"/>
          <w:lang w:val="nl-NL"/>
        </w:rPr>
        <w:footnoteReference w:id="17"/>
      </w:r>
      <w:r w:rsidR="00B46027" w:rsidRPr="00E05FAE">
        <w:rPr>
          <w:rStyle w:val="y2iqfc"/>
          <w:color w:val="202124"/>
        </w:rPr>
        <w:t xml:space="preserve">. </w:t>
      </w:r>
      <w:r w:rsidRPr="00E05FAE">
        <w:rPr>
          <w:rStyle w:val="y2iqfc"/>
          <w:color w:val="202124"/>
        </w:rPr>
        <w:t xml:space="preserve">Bên cạnh đó, các quan chức ASEAN đã cố gắng phối hợp trao đổi trong một loạt các cuộc họp trực tuyến quốc tế để đưa ra những biện pháp tăng cường hợp tác giữa các QGTV và đẩy mạnh các biện pháp giảm thiểu sự lây lan dịch bệnh. Chẳng hạn, Tuyên bố của Hội nghị </w:t>
      </w:r>
      <w:r w:rsidR="00B46027" w:rsidRPr="00E05FAE">
        <w:rPr>
          <w:rStyle w:val="y2iqfc"/>
          <w:color w:val="202124"/>
        </w:rPr>
        <w:t>cấp cao đặc biệt ASEAN về Covid-</w:t>
      </w:r>
      <w:r w:rsidRPr="00E05FAE">
        <w:rPr>
          <w:rStyle w:val="y2iqfc"/>
          <w:color w:val="202124"/>
        </w:rPr>
        <w:t>19 đã nêu ra bảy biện pháp chính được các nước thành viên nhất trí làm cơ sở để tăng cường các hình thức hợp</w:t>
      </w:r>
      <w:r w:rsidR="00B46027" w:rsidRPr="00E05FAE">
        <w:rPr>
          <w:rStyle w:val="y2iqfc"/>
          <w:color w:val="202124"/>
        </w:rPr>
        <w:t xml:space="preserve"> tác xuyên biên giới, bao gồm: </w:t>
      </w:r>
      <w:r w:rsidRPr="00E05FAE">
        <w:rPr>
          <w:rStyle w:val="y2iqfc"/>
          <w:color w:val="202124"/>
        </w:rPr>
        <w:t xml:space="preserve">1) </w:t>
      </w:r>
      <w:r w:rsidR="00B46027" w:rsidRPr="00E05FAE">
        <w:rPr>
          <w:rStyle w:val="y2iqfc"/>
          <w:color w:val="202124"/>
        </w:rPr>
        <w:t>t</w:t>
      </w:r>
      <w:r w:rsidRPr="00E05FAE">
        <w:rPr>
          <w:rStyle w:val="y2iqfc"/>
          <w:color w:val="202124"/>
        </w:rPr>
        <w:t xml:space="preserve">ăng cường hơn nữa các biện pháp hợp tác y tế cộng đồng để ngăn chặn đại dịch và bảo vệ người </w:t>
      </w:r>
      <w:r w:rsidRPr="0000436D">
        <w:rPr>
          <w:rStyle w:val="y2iqfc"/>
          <w:color w:val="202124"/>
          <w:spacing w:val="12"/>
        </w:rPr>
        <w:t>dân; 2) d</w:t>
      </w:r>
      <w:r w:rsidR="00B46027" w:rsidRPr="0000436D">
        <w:rPr>
          <w:rStyle w:val="y2iqfc"/>
          <w:color w:val="202124"/>
          <w:spacing w:val="12"/>
        </w:rPr>
        <w:t>uy trì kết nối chuỗi cung ứng;</w:t>
      </w:r>
      <w:r w:rsidR="00B46027" w:rsidRPr="00E05FAE">
        <w:rPr>
          <w:rStyle w:val="y2iqfc"/>
          <w:color w:val="202124"/>
        </w:rPr>
        <w:t xml:space="preserve"> </w:t>
      </w:r>
      <w:r w:rsidRPr="0000436D">
        <w:rPr>
          <w:rStyle w:val="y2iqfc"/>
          <w:color w:val="202124"/>
          <w:spacing w:val="-2"/>
        </w:rPr>
        <w:t xml:space="preserve">3) xây dựng các phương pháp tiếp cận đa bên, đa lĩnh vực và toàn diện để ứng phó hiệu quả với Covid-19 và các trường hợp khẩn cấp về sức </w:t>
      </w:r>
      <w:r w:rsidR="00B46027" w:rsidRPr="0000436D">
        <w:rPr>
          <w:rStyle w:val="y2iqfc"/>
          <w:color w:val="202124"/>
          <w:spacing w:val="-2"/>
        </w:rPr>
        <w:t xml:space="preserve">khoẻ cộng đồng trong tương lai; </w:t>
      </w:r>
      <w:r w:rsidRPr="0000436D">
        <w:rPr>
          <w:rStyle w:val="y2iqfc"/>
          <w:color w:val="202124"/>
          <w:spacing w:val="-2"/>
        </w:rPr>
        <w:t xml:space="preserve">4) giảm </w:t>
      </w:r>
      <w:r w:rsidRPr="0000436D">
        <w:rPr>
          <w:rStyle w:val="y2iqfc"/>
          <w:color w:val="202124"/>
          <w:spacing w:val="6"/>
        </w:rPr>
        <w:t>thiểu chung các tác động kinh tế</w:t>
      </w:r>
      <w:r w:rsidR="0000436D" w:rsidRPr="0000436D">
        <w:rPr>
          <w:rStyle w:val="y2iqfc"/>
          <w:color w:val="202124"/>
          <w:spacing w:val="6"/>
        </w:rPr>
        <w:t>-</w:t>
      </w:r>
      <w:r w:rsidRPr="0000436D">
        <w:rPr>
          <w:rStyle w:val="y2iqfc"/>
          <w:color w:val="202124"/>
          <w:spacing w:val="6"/>
        </w:rPr>
        <w:t>xã hội</w:t>
      </w:r>
      <w:r w:rsidRPr="00E05FAE">
        <w:rPr>
          <w:rStyle w:val="y2iqfc"/>
          <w:color w:val="202124"/>
        </w:rPr>
        <w:t xml:space="preserve"> của đại dịch trong khi vẫn bảo vệ hạnh phúc của cộng đồng làm c</w:t>
      </w:r>
      <w:r w:rsidR="00B46027" w:rsidRPr="00E05FAE">
        <w:rPr>
          <w:rStyle w:val="y2iqfc"/>
          <w:color w:val="202124"/>
        </w:rPr>
        <w:t xml:space="preserve">ơ sở cho sự ổn định chính trị; </w:t>
      </w:r>
      <w:r w:rsidRPr="00E05FAE">
        <w:rPr>
          <w:rStyle w:val="y2iqfc"/>
          <w:color w:val="202124"/>
        </w:rPr>
        <w:t xml:space="preserve">5) tăng cường phổ biến công khai và minh bạch các thông tin quan trọng về sức </w:t>
      </w:r>
      <w:r w:rsidR="00B46027" w:rsidRPr="00E05FAE">
        <w:rPr>
          <w:rStyle w:val="y2iqfc"/>
          <w:color w:val="202124"/>
        </w:rPr>
        <w:t>khoẻ</w:t>
      </w:r>
      <w:r w:rsidRPr="00E05FAE">
        <w:rPr>
          <w:rStyle w:val="y2iqfc"/>
          <w:color w:val="202124"/>
        </w:rPr>
        <w:t xml:space="preserve"> và an toàn thông qua các </w:t>
      </w:r>
      <w:r w:rsidR="00B46027" w:rsidRPr="00E05FAE">
        <w:rPr>
          <w:rStyle w:val="y2iqfc"/>
          <w:color w:val="202124"/>
        </w:rPr>
        <w:t xml:space="preserve">nền tảng truyền thông hỗn hợp; </w:t>
      </w:r>
      <w:r w:rsidRPr="00E05FAE">
        <w:rPr>
          <w:rStyle w:val="y2iqfc"/>
          <w:color w:val="202124"/>
        </w:rPr>
        <w:t>6) cung cấp hỗ trợ phù hợp để hỗ trợ các quốc gia bị ảnh hưởng bởi đại dịch của các nư</w:t>
      </w:r>
      <w:r w:rsidR="00B46027" w:rsidRPr="00E05FAE">
        <w:rPr>
          <w:rStyle w:val="y2iqfc"/>
          <w:color w:val="202124"/>
        </w:rPr>
        <w:t xml:space="preserve">ớc ASEAN ở các nước thứ ba; và </w:t>
      </w:r>
      <w:r w:rsidRPr="00E05FAE">
        <w:rPr>
          <w:rStyle w:val="y2iqfc"/>
          <w:color w:val="202124"/>
        </w:rPr>
        <w:t xml:space="preserve">7) phân bổ lại các quỹ hiện có để hỗ trợ việc thành lập Quỹ </w:t>
      </w:r>
      <w:r w:rsidR="00B46027" w:rsidRPr="00E05FAE">
        <w:rPr>
          <w:rStyle w:val="y2iqfc"/>
          <w:color w:val="202124"/>
        </w:rPr>
        <w:t>ứng phó ASEAN Covid-19</w:t>
      </w:r>
      <w:r w:rsidRPr="0043222C">
        <w:rPr>
          <w:rStyle w:val="FootnoteReference"/>
          <w:color w:val="202124"/>
          <w:lang w:val="nl-NL"/>
        </w:rPr>
        <w:footnoteReference w:id="18"/>
      </w:r>
      <w:r w:rsidR="00B46027" w:rsidRPr="00E05FAE">
        <w:rPr>
          <w:rStyle w:val="y2iqfc"/>
          <w:color w:val="202124"/>
        </w:rPr>
        <w:t>.</w:t>
      </w:r>
      <w:r w:rsidRPr="00E05FAE">
        <w:rPr>
          <w:rStyle w:val="y2iqfc"/>
          <w:color w:val="202124"/>
        </w:rPr>
        <w:t xml:space="preserve"> Những điều này cho </w:t>
      </w:r>
      <w:r w:rsidRPr="00E05FAE">
        <w:rPr>
          <w:rStyle w:val="y2iqfc"/>
          <w:color w:val="202124"/>
        </w:rPr>
        <w:lastRenderedPageBreak/>
        <w:t>thấy, việc triển khai hệ thống chứng nhận y tế chung thực chất cũng là sự tiếp nối và cụ thể hoá những cam kết chung trước đó của các QGTV trong ứng phó với đại dịch. Bên cạnh đó, những ứng phó chung mà ASEAN đã thực hiện sẽ tạo cơ sở và mang lại kinh nghiệm cho ASEAN trong thực hiện ý tưởng về chứng nhận y tế chung.</w:t>
      </w:r>
    </w:p>
    <w:p w:rsidR="006901CD" w:rsidRPr="00E05FAE" w:rsidRDefault="006901CD" w:rsidP="00A02EEF">
      <w:pPr>
        <w:widowControl w:val="0"/>
        <w:shd w:val="clear" w:color="auto" w:fill="FFFFFF"/>
        <w:spacing w:line="283" w:lineRule="auto"/>
        <w:ind w:firstLine="369"/>
        <w:jc w:val="both"/>
        <w:rPr>
          <w:rStyle w:val="y2iqfc"/>
          <w:color w:val="202124"/>
        </w:rPr>
      </w:pPr>
      <w:r w:rsidRPr="00E05FAE">
        <w:rPr>
          <w:rStyle w:val="y2iqfc"/>
          <w:color w:val="202124"/>
        </w:rPr>
        <w:t xml:space="preserve">Mặc dù các Bộ trưởng kinh tế ASEAN tại Hội nghị Bộ trưởng kinh tế ASEAN hẹp lần thứ 27 chưa đưa ra thời hạn cho việc cấp </w:t>
      </w:r>
      <w:r w:rsidRPr="00E05FAE">
        <w:rPr>
          <w:rStyle w:val="y2iqfc"/>
          <w:color w:val="202124"/>
          <w:spacing w:val="-6"/>
        </w:rPr>
        <w:t>chứng nhận vaccine ASEAN nhưng với những</w:t>
      </w:r>
      <w:r w:rsidRPr="00E05FAE">
        <w:rPr>
          <w:rStyle w:val="y2iqfc"/>
          <w:color w:val="202124"/>
        </w:rPr>
        <w:t xml:space="preserve"> tác động tích cực mà chứng nhận y tế chung đem lại, cùng với sự cần thiết phải phục hồi kinh tế sau đại dịch trong khi vẫn </w:t>
      </w:r>
      <w:r w:rsidRPr="00E05FAE">
        <w:rPr>
          <w:rStyle w:val="y2iqfc"/>
          <w:color w:val="202124"/>
          <w:spacing w:val="-4"/>
        </w:rPr>
        <w:t>đảm bảo được an toàn cho cộng đồng, ASEAN</w:t>
      </w:r>
      <w:r w:rsidRPr="00E05FAE">
        <w:rPr>
          <w:rStyle w:val="y2iqfc"/>
          <w:color w:val="202124"/>
        </w:rPr>
        <w:t xml:space="preserve"> nên sớm triển khai các hoạt động cụ thể để hiện thực hoá sáng kiến này. Từ kinh nghiệm của EU trong quá trình thiết lập EUDCC cũng như điều kiện thực tế của khu vực, ASEAN có thể lưu ý một số vấn đề sau trong quá trình xây dựng chứng nhận y tế chung:</w:t>
      </w:r>
    </w:p>
    <w:p w:rsidR="006901CD" w:rsidRPr="00E05FAE" w:rsidRDefault="006901CD" w:rsidP="00A02EEF">
      <w:pPr>
        <w:pStyle w:val="NormalWeb"/>
        <w:widowControl w:val="0"/>
        <w:shd w:val="clear" w:color="auto" w:fill="FFFFFF"/>
        <w:spacing w:before="0" w:beforeAutospacing="0" w:after="0" w:afterAutospacing="0" w:line="283" w:lineRule="auto"/>
        <w:ind w:firstLine="369"/>
        <w:jc w:val="both"/>
        <w:rPr>
          <w:color w:val="000000" w:themeColor="text1"/>
        </w:rPr>
      </w:pPr>
      <w:r w:rsidRPr="00E05FAE">
        <w:rPr>
          <w:bCs/>
          <w:i/>
          <w:iCs/>
          <w:color w:val="202124"/>
        </w:rPr>
        <w:t>Thứ nhất</w:t>
      </w:r>
      <w:r w:rsidRPr="00E05FAE">
        <w:rPr>
          <w:color w:val="202124"/>
        </w:rPr>
        <w:t xml:space="preserve">, mở rộng nội dung của khuôn </w:t>
      </w:r>
      <w:r w:rsidRPr="00E05FAE">
        <w:rPr>
          <w:color w:val="202124"/>
          <w:spacing w:val="-2"/>
        </w:rPr>
        <w:t xml:space="preserve">khổ chứng nhận y tế chung sang cả chứng nhận xét nghiệm âm tính và chứng nhận </w:t>
      </w:r>
      <w:r w:rsidR="00B46027" w:rsidRPr="00E05FAE">
        <w:rPr>
          <w:color w:val="202124"/>
          <w:spacing w:val="-2"/>
        </w:rPr>
        <w:t>đã khỏi bệnh sau điều trị Covid-</w:t>
      </w:r>
      <w:r w:rsidRPr="00E05FAE">
        <w:rPr>
          <w:color w:val="202124"/>
          <w:spacing w:val="-2"/>
        </w:rPr>
        <w:t xml:space="preserve">19 tương tự </w:t>
      </w:r>
      <w:r w:rsidR="00B46027" w:rsidRPr="00E05FAE">
        <w:rPr>
          <w:color w:val="202124"/>
          <w:spacing w:val="-2"/>
        </w:rPr>
        <w:t>EU</w:t>
      </w:r>
      <w:r w:rsidR="000C7F05" w:rsidRPr="00E05FAE">
        <w:rPr>
          <w:color w:val="202124"/>
          <w:spacing w:val="-2"/>
        </w:rPr>
        <w:t>. Hiện nay, tỉ</w:t>
      </w:r>
      <w:r w:rsidRPr="00E05FAE">
        <w:rPr>
          <w:color w:val="202124"/>
          <w:spacing w:val="-2"/>
        </w:rPr>
        <w:t xml:space="preserve"> lệ người dân được tiêm vaccine tại các nước ASEAN vẫn có sự khác biệt. </w:t>
      </w:r>
      <w:r w:rsidRPr="00E05FAE">
        <w:rPr>
          <w:spacing w:val="-2"/>
        </w:rPr>
        <w:t>Cụ thể, tính đến n</w:t>
      </w:r>
      <w:r w:rsidR="00B46027" w:rsidRPr="00E05FAE">
        <w:rPr>
          <w:spacing w:val="-2"/>
        </w:rPr>
        <w:t>g</w:t>
      </w:r>
      <w:r w:rsidRPr="00E05FAE">
        <w:rPr>
          <w:spacing w:val="-2"/>
        </w:rPr>
        <w:t xml:space="preserve">ày </w:t>
      </w:r>
      <w:r w:rsidR="00CC473D" w:rsidRPr="00E05FAE">
        <w:rPr>
          <w:spacing w:val="-2"/>
        </w:rPr>
        <w:t>21</w:t>
      </w:r>
      <w:r w:rsidRPr="00E05FAE">
        <w:rPr>
          <w:spacing w:val="-2"/>
        </w:rPr>
        <w:t>/</w:t>
      </w:r>
      <w:r w:rsidR="00CC473D" w:rsidRPr="00E05FAE">
        <w:rPr>
          <w:spacing w:val="-2"/>
        </w:rPr>
        <w:t>9</w:t>
      </w:r>
      <w:r w:rsidRPr="00E05FAE">
        <w:rPr>
          <w:spacing w:val="-2"/>
        </w:rPr>
        <w:t>/202</w:t>
      </w:r>
      <w:r w:rsidR="00CC473D" w:rsidRPr="00E05FAE">
        <w:rPr>
          <w:spacing w:val="-2"/>
        </w:rPr>
        <w:t>2</w:t>
      </w:r>
      <w:r w:rsidRPr="00E05FAE">
        <w:rPr>
          <w:spacing w:val="-2"/>
        </w:rPr>
        <w:t>, t</w:t>
      </w:r>
      <w:r w:rsidR="00B46027" w:rsidRPr="00E05FAE">
        <w:rPr>
          <w:spacing w:val="-2"/>
        </w:rPr>
        <w:t>ỉ</w:t>
      </w:r>
      <w:r w:rsidRPr="00E05FAE">
        <w:rPr>
          <w:spacing w:val="-2"/>
        </w:rPr>
        <w:t xml:space="preserve"> lệ </w:t>
      </w:r>
      <w:r w:rsidR="006F109E" w:rsidRPr="00E05FAE">
        <w:rPr>
          <w:spacing w:val="-2"/>
        </w:rPr>
        <w:t xml:space="preserve">đã hoàn thành quy trình tiêm chủng </w:t>
      </w:r>
      <w:r w:rsidR="00B46027" w:rsidRPr="00E05FAE">
        <w:rPr>
          <w:spacing w:val="-2"/>
        </w:rPr>
        <w:t>vaccine</w:t>
      </w:r>
      <w:r w:rsidR="0000436D">
        <w:rPr>
          <w:spacing w:val="-2"/>
        </w:rPr>
        <w:t xml:space="preserve"> </w:t>
      </w:r>
      <w:r w:rsidR="00B46027" w:rsidRPr="00E05FAE">
        <w:rPr>
          <w:spacing w:val="-2"/>
        </w:rPr>
        <w:t>Covid-</w:t>
      </w:r>
      <w:r w:rsidRPr="00E05FAE">
        <w:rPr>
          <w:spacing w:val="-2"/>
        </w:rPr>
        <w:t xml:space="preserve">19 </w:t>
      </w:r>
      <w:r w:rsidRPr="00E05FAE">
        <w:rPr>
          <w:spacing w:val="-4"/>
        </w:rPr>
        <w:t>tại các nước</w:t>
      </w:r>
      <w:r w:rsidR="00B46027" w:rsidRPr="00E05FAE">
        <w:rPr>
          <w:spacing w:val="-4"/>
        </w:rPr>
        <w:t xml:space="preserve"> ASEAN lần lượt như sau: Brunei:</w:t>
      </w:r>
      <w:r w:rsidR="00B46027" w:rsidRPr="00E05FAE">
        <w:rPr>
          <w:spacing w:val="-2"/>
        </w:rPr>
        <w:t xml:space="preserve"> </w:t>
      </w:r>
      <w:r w:rsidR="006F109E" w:rsidRPr="00E05FAE">
        <w:rPr>
          <w:spacing w:val="-2"/>
        </w:rPr>
        <w:t>100</w:t>
      </w:r>
      <w:r w:rsidR="00B46027" w:rsidRPr="00E05FAE">
        <w:rPr>
          <w:spacing w:val="-2"/>
        </w:rPr>
        <w:t xml:space="preserve">%; Campuchia: </w:t>
      </w:r>
      <w:r w:rsidR="006F109E" w:rsidRPr="00E05FAE">
        <w:rPr>
          <w:spacing w:val="-2"/>
        </w:rPr>
        <w:t>88</w:t>
      </w:r>
      <w:r w:rsidR="00B46027" w:rsidRPr="00E05FAE">
        <w:t xml:space="preserve">%; Indonesia: </w:t>
      </w:r>
      <w:r w:rsidR="006F109E" w:rsidRPr="00E05FAE">
        <w:t>62</w:t>
      </w:r>
      <w:r w:rsidR="00B46027" w:rsidRPr="00E05FAE">
        <w:t xml:space="preserve">%; </w:t>
      </w:r>
      <w:r w:rsidR="00B46027" w:rsidRPr="00E05FAE">
        <w:rPr>
          <w:spacing w:val="-2"/>
        </w:rPr>
        <w:t xml:space="preserve">Lào: </w:t>
      </w:r>
      <w:r w:rsidR="006F109E" w:rsidRPr="00E05FAE">
        <w:rPr>
          <w:spacing w:val="-2"/>
        </w:rPr>
        <w:t>70</w:t>
      </w:r>
      <w:r w:rsidRPr="00E05FAE">
        <w:rPr>
          <w:spacing w:val="-2"/>
        </w:rPr>
        <w:t>%; Malaysia</w:t>
      </w:r>
      <w:r w:rsidR="00B46027" w:rsidRPr="00E05FAE">
        <w:rPr>
          <w:spacing w:val="-2"/>
        </w:rPr>
        <w:t xml:space="preserve">: </w:t>
      </w:r>
      <w:r w:rsidR="0025417F" w:rsidRPr="00E05FAE">
        <w:rPr>
          <w:spacing w:val="-2"/>
        </w:rPr>
        <w:t xml:space="preserve">82 </w:t>
      </w:r>
      <w:r w:rsidRPr="00E05FAE">
        <w:rPr>
          <w:spacing w:val="-2"/>
        </w:rPr>
        <w:t>%; Philipinnes</w:t>
      </w:r>
      <w:r w:rsidR="00B46027" w:rsidRPr="00E05FAE">
        <w:rPr>
          <w:spacing w:val="-2"/>
        </w:rPr>
        <w:t>:</w:t>
      </w:r>
      <w:r w:rsidR="0025417F" w:rsidRPr="00E05FAE">
        <w:rPr>
          <w:spacing w:val="-2"/>
        </w:rPr>
        <w:t xml:space="preserve"> 64</w:t>
      </w:r>
      <w:r w:rsidRPr="00E05FAE">
        <w:rPr>
          <w:spacing w:val="-2"/>
        </w:rPr>
        <w:t>%;</w:t>
      </w:r>
      <w:r w:rsidRPr="00E05FAE">
        <w:t xml:space="preserve"> </w:t>
      </w:r>
      <w:r w:rsidRPr="00E05FAE">
        <w:rPr>
          <w:spacing w:val="-4"/>
        </w:rPr>
        <w:t>Singapore</w:t>
      </w:r>
      <w:r w:rsidR="00B46027" w:rsidRPr="00E05FAE">
        <w:rPr>
          <w:spacing w:val="-4"/>
        </w:rPr>
        <w:t>:</w:t>
      </w:r>
      <w:r w:rsidRPr="00E05FAE">
        <w:rPr>
          <w:spacing w:val="-4"/>
        </w:rPr>
        <w:t xml:space="preserve"> </w:t>
      </w:r>
      <w:r w:rsidR="0025417F" w:rsidRPr="00E05FAE">
        <w:rPr>
          <w:spacing w:val="-4"/>
        </w:rPr>
        <w:t>92</w:t>
      </w:r>
      <w:r w:rsidRPr="00E05FAE">
        <w:rPr>
          <w:spacing w:val="-4"/>
        </w:rPr>
        <w:t>%; Thái Lan</w:t>
      </w:r>
      <w:r w:rsidR="00B46027" w:rsidRPr="00E05FAE">
        <w:rPr>
          <w:spacing w:val="-4"/>
        </w:rPr>
        <w:t xml:space="preserve">: </w:t>
      </w:r>
      <w:r w:rsidR="00CC473D" w:rsidRPr="00E05FAE">
        <w:rPr>
          <w:spacing w:val="-4"/>
        </w:rPr>
        <w:t xml:space="preserve">75 </w:t>
      </w:r>
      <w:r w:rsidR="00B46027" w:rsidRPr="00E05FAE">
        <w:rPr>
          <w:spacing w:val="-4"/>
        </w:rPr>
        <w:t>% và Việt Nam</w:t>
      </w:r>
      <w:r w:rsidR="00B46027" w:rsidRPr="00E05FAE">
        <w:t xml:space="preserve"> là </w:t>
      </w:r>
      <w:r w:rsidR="0025417F" w:rsidRPr="00E05FAE">
        <w:t>86</w:t>
      </w:r>
      <w:r w:rsidR="00B46027" w:rsidRPr="00E05FAE">
        <w:t>%</w:t>
      </w:r>
      <w:r w:rsidRPr="0043222C">
        <w:rPr>
          <w:rStyle w:val="FootnoteReference"/>
          <w:lang w:val="nl-NL"/>
        </w:rPr>
        <w:footnoteReference w:id="19"/>
      </w:r>
      <w:r w:rsidR="00B46027" w:rsidRPr="00E05FAE">
        <w:t xml:space="preserve">. </w:t>
      </w:r>
      <w:r w:rsidRPr="00E05FAE">
        <w:rPr>
          <w:color w:val="000000" w:themeColor="text1"/>
        </w:rPr>
        <w:t xml:space="preserve">Do đó, việc áp dụng hệ thống </w:t>
      </w:r>
      <w:r w:rsidRPr="00E05FAE">
        <w:rPr>
          <w:color w:val="000000" w:themeColor="text1"/>
        </w:rPr>
        <w:lastRenderedPageBreak/>
        <w:t xml:space="preserve">chứng nhận y tế chung gồm cả chứng nhận xét nghiệm âm tính và chứng nhận đã khỏi bệnh sau điều trị sẽ tạo cơ hội cho nhiều người được hưởng lợi ích hơn từ hệ thống chứng nhận y tế chung khi du lịch. Bởi lẽ một người chưa tiêm vaccine nhưng có kết quả xét nghiệm âm tính tại QGTV, khi kết quả này được liên thông trên hệ thống của ASEAN, nếu người đó di chuyển sang một QGTV khác, quốc gia đó có thể không cần xét nghiệm lại và người đó cũng có thể được hưởng những ưu tiên thuận lợi hơn so với người chưa làm xét nghiệm. </w:t>
      </w:r>
    </w:p>
    <w:p w:rsidR="006901CD" w:rsidRPr="00E05FAE" w:rsidRDefault="006901CD" w:rsidP="00A02EEF">
      <w:pPr>
        <w:pStyle w:val="NormalWeb"/>
        <w:widowControl w:val="0"/>
        <w:shd w:val="clear" w:color="auto" w:fill="FFFFFF"/>
        <w:spacing w:before="0" w:beforeAutospacing="0" w:after="0" w:afterAutospacing="0" w:line="283" w:lineRule="auto"/>
        <w:ind w:firstLine="369"/>
        <w:jc w:val="both"/>
        <w:rPr>
          <w:color w:val="000000" w:themeColor="text1"/>
        </w:rPr>
      </w:pPr>
      <w:r w:rsidRPr="00E05FAE">
        <w:rPr>
          <w:bCs/>
          <w:i/>
          <w:iCs/>
          <w:color w:val="202124"/>
        </w:rPr>
        <w:t>Thứ hai</w:t>
      </w:r>
      <w:r w:rsidRPr="00E05FAE">
        <w:rPr>
          <w:color w:val="202124"/>
        </w:rPr>
        <w:t xml:space="preserve">, xây dựng các hướng dẫn chung cho các QGTV trong việc liên thông các loại chứng nhận và thiết lập các dữ liệu cần thiết tối thiểu. Trên thực tế, trước khi ban </w:t>
      </w:r>
      <w:r w:rsidR="000C7F05" w:rsidRPr="00E05FAE">
        <w:rPr>
          <w:color w:val="202124"/>
        </w:rPr>
        <w:t xml:space="preserve">hành </w:t>
      </w:r>
      <w:r w:rsidRPr="00E05FAE">
        <w:rPr>
          <w:color w:val="202124"/>
        </w:rPr>
        <w:t>quy định thiết lập EUDCC, Uỷ ban châu Âu đã phải làm việc cùng các QGTV trong một mạng lưới gồm các cơ quan chịu trách nhiệm trong lĩnh vực y tế của các QGTV để xây dựng những hướng dẫn gồm một bộ dữ liệu tiêu chuẩn chung đối với các chứng nhận cho các QGTV để phục vụ cho việc cấp và xác minh chứng nhận do một QGTV này cấp tại một QGTV khác, gồm</w:t>
      </w:r>
      <w:r w:rsidR="00B46027" w:rsidRPr="00E05FAE">
        <w:rPr>
          <w:color w:val="202124"/>
        </w:rPr>
        <w:t>:</w:t>
      </w:r>
      <w:r w:rsidRPr="00E05FAE">
        <w:rPr>
          <w:color w:val="202124"/>
        </w:rPr>
        <w:t xml:space="preserve"> Hướng dẫn về giấy </w:t>
      </w:r>
      <w:r w:rsidRPr="00E05FAE">
        <w:rPr>
          <w:color w:val="202124"/>
          <w:spacing w:val="2"/>
        </w:rPr>
        <w:t xml:space="preserve">chứng nhận tiêm vaccine có thể kiểm chứng </w:t>
      </w:r>
      <w:r w:rsidR="00B46027" w:rsidRPr="00E05FAE">
        <w:rPr>
          <w:color w:val="202124"/>
          <w:spacing w:val="2"/>
        </w:rPr>
        <w:t>-</w:t>
      </w:r>
      <w:r w:rsidRPr="00E05FAE">
        <w:rPr>
          <w:color w:val="202124"/>
          <w:spacing w:val="2"/>
        </w:rPr>
        <w:t xml:space="preserve"> Những yếu tố liên thông cơ bản, Hướng dẫn về tương thích chứng n</w:t>
      </w:r>
      <w:r w:rsidR="00B46027" w:rsidRPr="00E05FAE">
        <w:rPr>
          <w:color w:val="202124"/>
          <w:spacing w:val="2"/>
        </w:rPr>
        <w:t>hận phục hồi sau điều trị Covid-</w:t>
      </w:r>
      <w:r w:rsidRPr="00E05FAE">
        <w:rPr>
          <w:color w:val="202124"/>
          <w:spacing w:val="2"/>
        </w:rPr>
        <w:t xml:space="preserve">19 </w:t>
      </w:r>
      <w:r w:rsidR="00B46027" w:rsidRPr="00E05FAE">
        <w:rPr>
          <w:color w:val="202124"/>
          <w:spacing w:val="2"/>
        </w:rPr>
        <w:t>-</w:t>
      </w:r>
      <w:r w:rsidRPr="00E05FAE">
        <w:rPr>
          <w:color w:val="202124"/>
          <w:spacing w:val="2"/>
        </w:rPr>
        <w:t xml:space="preserve"> Những dữ liệu tối thiểu và Hướng dẫn về danh sách phổ biến các xét</w:t>
      </w:r>
      <w:r w:rsidRPr="00E05FAE">
        <w:rPr>
          <w:color w:val="202124"/>
        </w:rPr>
        <w:t xml:space="preserve"> </w:t>
      </w:r>
      <w:r w:rsidR="00B46027" w:rsidRPr="00E05FAE">
        <w:rPr>
          <w:color w:val="202124"/>
          <w:spacing w:val="2"/>
        </w:rPr>
        <w:t>nghiệm kháng nguyên nhanh Covid-</w:t>
      </w:r>
      <w:r w:rsidRPr="00E05FAE">
        <w:rPr>
          <w:color w:val="202124"/>
          <w:spacing w:val="2"/>
        </w:rPr>
        <w:t>19 và tập hợp dữ liệu chuẩn hoá chung ghi nhận trong giấy chứn</w:t>
      </w:r>
      <w:r w:rsidR="00B46027" w:rsidRPr="00E05FAE">
        <w:rPr>
          <w:color w:val="202124"/>
          <w:spacing w:val="2"/>
        </w:rPr>
        <w:t>g nhận kết quả xét nghiệm Covid-</w:t>
      </w:r>
      <w:r w:rsidRPr="00E05FAE">
        <w:rPr>
          <w:color w:val="202124"/>
          <w:spacing w:val="2"/>
        </w:rPr>
        <w:t>19. Xuất phát từ kinh nghiệm của EU, để triển khai hệ thống chứng nhận y tế chung, ASEAN cần ban hành những hướng</w:t>
      </w:r>
      <w:r w:rsidRPr="00E05FAE">
        <w:rPr>
          <w:color w:val="202124"/>
        </w:rPr>
        <w:t xml:space="preserve"> dẫn cho các QGTV đối </w:t>
      </w:r>
      <w:r w:rsidRPr="00E05FAE">
        <w:rPr>
          <w:color w:val="202124"/>
        </w:rPr>
        <w:lastRenderedPageBreak/>
        <w:t xml:space="preserve">với từng loại chứng </w:t>
      </w:r>
      <w:r w:rsidRPr="00E05FAE">
        <w:rPr>
          <w:color w:val="202124"/>
          <w:spacing w:val="2"/>
        </w:rPr>
        <w:t xml:space="preserve">nhận để đảm bảo sự liên thông giữa các quốc gia trong việc cấp và xác thực chứng </w:t>
      </w:r>
      <w:r w:rsidRPr="00E05FAE">
        <w:rPr>
          <w:color w:val="202124"/>
          <w:spacing w:val="-2"/>
        </w:rPr>
        <w:t>nhận. Chẳng hạn, đối với chứng nhận vaccine</w:t>
      </w:r>
      <w:r w:rsidRPr="00E05FAE">
        <w:rPr>
          <w:color w:val="202124"/>
          <w:spacing w:val="2"/>
        </w:rPr>
        <w:t xml:space="preserve">, các QGTV bắt buộc phải đảm bảo những dữ liệu tối thiểu để minh chứng cho việc tiêm vaccine như thông tin cá nhân của người tiêm, thông tin về vaccine đã tiêm như </w:t>
      </w:r>
      <w:r w:rsidR="00B46027" w:rsidRPr="00E05FAE">
        <w:rPr>
          <w:color w:val="000000" w:themeColor="text1"/>
          <w:spacing w:val="2"/>
        </w:rPr>
        <w:t>sản phẩm vaccine</w:t>
      </w:r>
      <w:r w:rsidRPr="00E05FAE">
        <w:rPr>
          <w:color w:val="000000" w:themeColor="text1"/>
          <w:spacing w:val="2"/>
        </w:rPr>
        <w:t xml:space="preserve">, nhà sản xuất, số liều, ngày tiêm chủng, quốc gia tiêm chủng, dữ liệu về chứng nhận như người cấp, mã định danh…; đối với chứng nhận xét nghiệm, phải có những thông tin bắt buộc cơ bản như loại xét nghiệm, ngày, </w:t>
      </w:r>
      <w:r w:rsidRPr="00E05FAE">
        <w:rPr>
          <w:color w:val="000000" w:themeColor="text1"/>
        </w:rPr>
        <w:t>giờ và thời gian lấy máu xét nghiệm, ngày, giờ và thời gian có kết quả xét nghiệm, trung tâm xét nghiệm và kết quả xét nghiệm…</w:t>
      </w:r>
      <w:r w:rsidRPr="00E05FAE">
        <w:rPr>
          <w:color w:val="000000" w:themeColor="text1"/>
          <w:spacing w:val="2"/>
        </w:rPr>
        <w:t xml:space="preserve"> đồng thời hướng dẫn về các loại xét nghiệm được phép sử dụng trong xét nghiệm Cov</w:t>
      </w:r>
      <w:r w:rsidR="00B46027" w:rsidRPr="00E05FAE">
        <w:rPr>
          <w:color w:val="000000" w:themeColor="text1"/>
          <w:spacing w:val="2"/>
        </w:rPr>
        <w:t>id-</w:t>
      </w:r>
      <w:r w:rsidRPr="00E05FAE">
        <w:rPr>
          <w:color w:val="000000" w:themeColor="text1"/>
          <w:spacing w:val="2"/>
        </w:rPr>
        <w:t>19. Những hướng dẫn này sẽ là cơ sở để đảm bảo việc liên thông chứng nhận giữa các QGTV trong xác minh và công nhận hiệu lực của các chứng nhận y tế.</w:t>
      </w:r>
    </w:p>
    <w:p w:rsidR="006901CD" w:rsidRPr="00E05FAE" w:rsidRDefault="006901CD" w:rsidP="00A02EEF">
      <w:pPr>
        <w:pStyle w:val="NormalWeb"/>
        <w:widowControl w:val="0"/>
        <w:shd w:val="clear" w:color="auto" w:fill="FFFFFF"/>
        <w:spacing w:before="0" w:beforeAutospacing="0" w:after="0" w:afterAutospacing="0" w:line="283" w:lineRule="auto"/>
        <w:ind w:firstLine="369"/>
        <w:jc w:val="both"/>
        <w:rPr>
          <w:color w:val="202124"/>
        </w:rPr>
      </w:pPr>
      <w:r w:rsidRPr="00E05FAE">
        <w:rPr>
          <w:bCs/>
          <w:i/>
          <w:iCs/>
          <w:color w:val="202124"/>
        </w:rPr>
        <w:t>Thứ ba</w:t>
      </w:r>
      <w:r w:rsidRPr="00E05FAE">
        <w:rPr>
          <w:color w:val="202124"/>
        </w:rPr>
        <w:t xml:space="preserve">, xây dựng cơ sở hạ tầng kĩ thuật cho việc thiết lập một cổng thông tin chung của các QGTV để các QGTV kết nối </w:t>
      </w:r>
      <w:r w:rsidR="00305F6F" w:rsidRPr="00E05FAE">
        <w:rPr>
          <w:color w:val="202124"/>
        </w:rPr>
        <w:t xml:space="preserve">kĩ thuật </w:t>
      </w:r>
      <w:r w:rsidR="00B46027" w:rsidRPr="00E05FAE">
        <w:rPr>
          <w:color w:val="202124"/>
        </w:rPr>
        <w:t>vào cổng thông tin này, từ đó</w:t>
      </w:r>
      <w:r w:rsidRPr="00E05FAE">
        <w:rPr>
          <w:color w:val="202124"/>
        </w:rPr>
        <w:t xml:space="preserve"> xác minh tính xác thực của các chứng nhận y tế. Bên cạnh đó, ASEAN cần cung cấp những h</w:t>
      </w:r>
      <w:r w:rsidR="000C7F05" w:rsidRPr="00E05FAE">
        <w:rPr>
          <w:color w:val="202124"/>
        </w:rPr>
        <w:t>ỗ</w:t>
      </w:r>
      <w:r w:rsidRPr="00E05FAE">
        <w:rPr>
          <w:color w:val="202124"/>
        </w:rPr>
        <w:t xml:space="preserve"> trợ cho các QGTV có hạ tầng </w:t>
      </w:r>
      <w:r w:rsidR="00305F6F" w:rsidRPr="00E05FAE">
        <w:rPr>
          <w:color w:val="202124"/>
        </w:rPr>
        <w:t xml:space="preserve">kĩ thuật </w:t>
      </w:r>
      <w:r w:rsidRPr="00E05FAE">
        <w:rPr>
          <w:color w:val="202124"/>
        </w:rPr>
        <w:t xml:space="preserve">hạn chế hơn để đảm bảo tất cả các quốc gia đều sẵn sàng về điều kiện </w:t>
      </w:r>
      <w:r w:rsidR="00305F6F" w:rsidRPr="00E05FAE">
        <w:rPr>
          <w:color w:val="202124"/>
        </w:rPr>
        <w:t xml:space="preserve">kĩ thuật </w:t>
      </w:r>
      <w:r w:rsidRPr="00E05FAE">
        <w:rPr>
          <w:color w:val="202124"/>
        </w:rPr>
        <w:t>để kết nổi với công thông tin chung này.</w:t>
      </w:r>
    </w:p>
    <w:p w:rsidR="00315A69" w:rsidRPr="00E05FAE" w:rsidRDefault="001128D6" w:rsidP="00A02EEF">
      <w:pPr>
        <w:pStyle w:val="ListParagraph"/>
        <w:widowControl w:val="0"/>
        <w:spacing w:line="283" w:lineRule="auto"/>
        <w:ind w:left="0" w:firstLine="369"/>
        <w:contextualSpacing w:val="0"/>
        <w:jc w:val="both"/>
        <w:rPr>
          <w:color w:val="000000" w:themeColor="text1"/>
        </w:rPr>
      </w:pPr>
      <w:r w:rsidRPr="00E05FAE">
        <w:rPr>
          <w:bCs/>
          <w:i/>
          <w:iCs/>
          <w:color w:val="000000" w:themeColor="text1"/>
        </w:rPr>
        <w:t xml:space="preserve">Thứ </w:t>
      </w:r>
      <w:r w:rsidR="006901CD" w:rsidRPr="00E05FAE">
        <w:rPr>
          <w:bCs/>
          <w:i/>
          <w:iCs/>
          <w:color w:val="000000" w:themeColor="text1"/>
        </w:rPr>
        <w:t>tư</w:t>
      </w:r>
      <w:r w:rsidRPr="00E05FAE">
        <w:rPr>
          <w:color w:val="000000" w:themeColor="text1"/>
        </w:rPr>
        <w:t xml:space="preserve">, </w:t>
      </w:r>
      <w:r w:rsidR="006901CD" w:rsidRPr="00E05FAE">
        <w:rPr>
          <w:rStyle w:val="y2iqfc"/>
          <w:color w:val="202124"/>
        </w:rPr>
        <w:t>việc tạo điều kiện trong di chuyển phải cân bằng giữa phát triển kinh tế và bảo vệ sức khoẻ cộng đồng. D</w:t>
      </w:r>
      <w:r w:rsidR="009745B4" w:rsidRPr="00E05FAE">
        <w:rPr>
          <w:color w:val="000000" w:themeColor="text1"/>
        </w:rPr>
        <w:t>ưới góc độ kinh tế, áp dụng các chứng nhận này sẽ thúc đẩy việc tự do di chuyển</w:t>
      </w:r>
      <w:r w:rsidR="000C7F05" w:rsidRPr="00E05FAE">
        <w:rPr>
          <w:color w:val="000000" w:themeColor="text1"/>
        </w:rPr>
        <w:t xml:space="preserve"> giữa các quốc gia, từ đó</w:t>
      </w:r>
      <w:r w:rsidR="00315A69" w:rsidRPr="00E05FAE">
        <w:rPr>
          <w:color w:val="000000" w:themeColor="text1"/>
        </w:rPr>
        <w:t xml:space="preserve"> góp phần khôi phục nền kinh tế của </w:t>
      </w:r>
      <w:r w:rsidR="00315A69" w:rsidRPr="00E05FAE">
        <w:rPr>
          <w:color w:val="000000" w:themeColor="text1"/>
        </w:rPr>
        <w:lastRenderedPageBreak/>
        <w:t>các quốc gia trong bối cảnh đại dịch. Tuy nhiên, dưới góc độ y tế, việc áp dụng các chứng nhận này để xoá bỏ các hạn chế trong tự do di chuyển tiềm ẩn không ít rủi ro:</w:t>
      </w:r>
    </w:p>
    <w:p w:rsidR="00F25B71" w:rsidRPr="00E05FAE" w:rsidRDefault="00315A69" w:rsidP="00A02EEF">
      <w:pPr>
        <w:widowControl w:val="0"/>
        <w:spacing w:line="283" w:lineRule="auto"/>
        <w:ind w:firstLine="369"/>
        <w:jc w:val="both"/>
        <w:rPr>
          <w:color w:val="000000" w:themeColor="text1"/>
        </w:rPr>
      </w:pPr>
      <w:r w:rsidRPr="00E05FAE">
        <w:rPr>
          <w:i/>
          <w:iCs/>
          <w:color w:val="000000" w:themeColor="text1"/>
        </w:rPr>
        <w:t>Một là</w:t>
      </w:r>
      <w:r w:rsidRPr="00E05FAE">
        <w:rPr>
          <w:color w:val="000000" w:themeColor="text1"/>
        </w:rPr>
        <w:t xml:space="preserve">, </w:t>
      </w:r>
      <w:r w:rsidRPr="00E05FAE">
        <w:rPr>
          <w:color w:val="000000" w:themeColor="text1"/>
          <w:shd w:val="clear" w:color="auto" w:fill="FFFFFF"/>
        </w:rPr>
        <w:t>với sự xuất hiện của những biến chủng mới của SARS-CoV-2,</w:t>
      </w:r>
      <w:r w:rsidR="00D27644" w:rsidRPr="00E05FAE">
        <w:rPr>
          <w:color w:val="000000" w:themeColor="text1"/>
          <w:shd w:val="clear" w:color="auto" w:fill="FFFFFF"/>
        </w:rPr>
        <w:t xml:space="preserve"> </w:t>
      </w:r>
      <w:r w:rsidRPr="00E05FAE">
        <w:rPr>
          <w:color w:val="000000" w:themeColor="text1"/>
          <w:shd w:val="clear" w:color="auto" w:fill="FFFFFF"/>
        </w:rPr>
        <w:t>thời gian ủ bệnh của C</w:t>
      </w:r>
      <w:r w:rsidR="002822C4" w:rsidRPr="00E05FAE">
        <w:rPr>
          <w:color w:val="000000" w:themeColor="text1"/>
          <w:shd w:val="clear" w:color="auto" w:fill="FFFFFF"/>
        </w:rPr>
        <w:t>ovid</w:t>
      </w:r>
      <w:r w:rsidRPr="00E05FAE">
        <w:rPr>
          <w:color w:val="000000" w:themeColor="text1"/>
          <w:shd w:val="clear" w:color="auto" w:fill="FFFFFF"/>
        </w:rPr>
        <w:t>-19</w:t>
      </w:r>
      <w:r w:rsidR="00D27644" w:rsidRPr="00E05FAE">
        <w:rPr>
          <w:color w:val="000000" w:themeColor="text1"/>
          <w:shd w:val="clear" w:color="auto" w:fill="FFFFFF"/>
        </w:rPr>
        <w:t xml:space="preserve"> có thể</w:t>
      </w:r>
      <w:r w:rsidR="0000436D">
        <w:rPr>
          <w:color w:val="000000" w:themeColor="text1"/>
          <w:shd w:val="clear" w:color="auto" w:fill="FFFFFF"/>
        </w:rPr>
        <w:t xml:space="preserve"> </w:t>
      </w:r>
      <w:r w:rsidR="00D27644" w:rsidRPr="00E05FAE">
        <w:rPr>
          <w:color w:val="000000" w:themeColor="text1"/>
          <w:shd w:val="clear" w:color="auto" w:fill="FFFFFF"/>
        </w:rPr>
        <w:t xml:space="preserve">là </w:t>
      </w:r>
      <w:r w:rsidR="00D27644" w:rsidRPr="00E05FAE">
        <w:rPr>
          <w:color w:val="000000" w:themeColor="text1"/>
        </w:rPr>
        <w:t>14 ngày hoặc dài hơn nên thời điểm lấy mẫu xét nghiệm lần 3 nếu vào ngày thứ 12</w:t>
      </w:r>
      <w:r w:rsidR="00B46027" w:rsidRPr="00E05FAE">
        <w:rPr>
          <w:color w:val="000000" w:themeColor="text1"/>
        </w:rPr>
        <w:t xml:space="preserve"> </w:t>
      </w:r>
      <w:r w:rsidR="00D27644" w:rsidRPr="00E05FAE">
        <w:rPr>
          <w:color w:val="000000" w:themeColor="text1"/>
        </w:rPr>
        <w:t>-</w:t>
      </w:r>
      <w:r w:rsidR="00B46027" w:rsidRPr="00E05FAE">
        <w:rPr>
          <w:color w:val="000000" w:themeColor="text1"/>
        </w:rPr>
        <w:t xml:space="preserve"> </w:t>
      </w:r>
      <w:r w:rsidR="00D27644" w:rsidRPr="00E05FAE">
        <w:rPr>
          <w:color w:val="000000" w:themeColor="text1"/>
        </w:rPr>
        <w:t>13 hoặc sau đó nếu thời gian ủ bệnh nhiều hơn 14 ngày vẫn có thể không phát hiện ra dương tính</w:t>
      </w:r>
      <w:r w:rsidR="00D27644" w:rsidRPr="0043222C">
        <w:rPr>
          <w:rStyle w:val="FootnoteReference"/>
          <w:color w:val="000000" w:themeColor="text1"/>
          <w:lang w:val="nl-NL"/>
        </w:rPr>
        <w:footnoteReference w:id="20"/>
      </w:r>
      <w:r w:rsidR="00B46027" w:rsidRPr="00E05FAE">
        <w:rPr>
          <w:color w:val="000000" w:themeColor="text1"/>
        </w:rPr>
        <w:t>.</w:t>
      </w:r>
      <w:r w:rsidR="00D27644" w:rsidRPr="00E05FAE">
        <w:rPr>
          <w:color w:val="000000" w:themeColor="text1"/>
        </w:rPr>
        <w:t xml:space="preserve"> </w:t>
      </w:r>
      <w:r w:rsidR="00691AA6" w:rsidRPr="00E05FAE">
        <w:rPr>
          <w:color w:val="000000" w:themeColor="text1"/>
        </w:rPr>
        <w:t xml:space="preserve">Do đó, mặc dù một người có chứng nhận xét nghiệm âm tính trước khi nhập cảnh nhưng hoàn toàn vẫn có khả năng là người đó đang ủ bệnh nên tại thời điểm nhập cảnh hoặc sau khi nhập cảnh, người đó đã phát bệnh nhưng vì họ không phải tự </w:t>
      </w:r>
      <w:r w:rsidR="00305F6F" w:rsidRPr="00E05FAE">
        <w:rPr>
          <w:color w:val="000000" w:themeColor="text1"/>
        </w:rPr>
        <w:t>cách li</w:t>
      </w:r>
      <w:r w:rsidR="00691AA6" w:rsidRPr="00E05FAE">
        <w:rPr>
          <w:color w:val="000000" w:themeColor="text1"/>
        </w:rPr>
        <w:t xml:space="preserve"> </w:t>
      </w:r>
      <w:r w:rsidR="001128D6" w:rsidRPr="00E05FAE">
        <w:rPr>
          <w:color w:val="000000" w:themeColor="text1"/>
        </w:rPr>
        <w:t xml:space="preserve">hoặc có thời gian </w:t>
      </w:r>
      <w:r w:rsidR="00305F6F" w:rsidRPr="00E05FAE">
        <w:rPr>
          <w:color w:val="000000" w:themeColor="text1"/>
        </w:rPr>
        <w:t>cách li</w:t>
      </w:r>
      <w:r w:rsidR="001128D6" w:rsidRPr="00E05FAE">
        <w:rPr>
          <w:color w:val="000000" w:themeColor="text1"/>
        </w:rPr>
        <w:t xml:space="preserve"> ngắn hơn </w:t>
      </w:r>
      <w:r w:rsidR="00691AA6" w:rsidRPr="00E05FAE">
        <w:rPr>
          <w:color w:val="000000" w:themeColor="text1"/>
        </w:rPr>
        <w:t>những người không có chứng nhận nên không phát hi</w:t>
      </w:r>
      <w:r w:rsidR="00B46027" w:rsidRPr="00E05FAE">
        <w:rPr>
          <w:color w:val="000000" w:themeColor="text1"/>
        </w:rPr>
        <w:t>ện được ra người đó nhiễm Covid-</w:t>
      </w:r>
      <w:r w:rsidR="00691AA6" w:rsidRPr="00E05FAE">
        <w:rPr>
          <w:color w:val="000000" w:themeColor="text1"/>
        </w:rPr>
        <w:t xml:space="preserve">19. </w:t>
      </w:r>
    </w:p>
    <w:p w:rsidR="00F25B71" w:rsidRPr="00E05FAE" w:rsidRDefault="00691AA6" w:rsidP="00A02EEF">
      <w:pPr>
        <w:widowControl w:val="0"/>
        <w:spacing w:line="283" w:lineRule="auto"/>
        <w:ind w:firstLine="369"/>
        <w:jc w:val="both"/>
        <w:rPr>
          <w:color w:val="000000" w:themeColor="text1"/>
        </w:rPr>
      </w:pPr>
      <w:r w:rsidRPr="00E05FAE">
        <w:rPr>
          <w:i/>
          <w:iCs/>
          <w:color w:val="000000" w:themeColor="text1"/>
        </w:rPr>
        <w:t>Hai là</w:t>
      </w:r>
      <w:r w:rsidRPr="00E05FAE">
        <w:rPr>
          <w:color w:val="000000" w:themeColor="text1"/>
        </w:rPr>
        <w:t xml:space="preserve">, </w:t>
      </w:r>
      <w:r w:rsidR="001128D6" w:rsidRPr="00E05FAE">
        <w:rPr>
          <w:color w:val="000000" w:themeColor="text1"/>
        </w:rPr>
        <w:t xml:space="preserve">việc </w:t>
      </w:r>
      <w:r w:rsidR="00F25B71" w:rsidRPr="00E05FAE">
        <w:rPr>
          <w:color w:val="000000" w:themeColor="text1"/>
        </w:rPr>
        <w:t>tie</w:t>
      </w:r>
      <w:r w:rsidR="00F25B71" w:rsidRPr="00E05FAE">
        <w:rPr>
          <w:rFonts w:ascii="Cambria Math" w:hAnsi="Cambria Math" w:cs="Cambria Math"/>
          <w:color w:val="000000" w:themeColor="text1"/>
        </w:rPr>
        <w:t>̂</w:t>
      </w:r>
      <w:r w:rsidR="00F25B71" w:rsidRPr="00E05FAE">
        <w:rPr>
          <w:color w:val="000000" w:themeColor="text1"/>
        </w:rPr>
        <w:t>m vaccine cũng không cho</w:t>
      </w:r>
      <w:r w:rsidR="00F25B71" w:rsidRPr="00E05FAE">
        <w:rPr>
          <w:rFonts w:ascii="Cambria Math" w:hAnsi="Cambria Math" w:cs="Cambria Math"/>
          <w:color w:val="000000" w:themeColor="text1"/>
        </w:rPr>
        <w:t>̂</w:t>
      </w:r>
      <w:r w:rsidR="00F25B71" w:rsidRPr="00E05FAE">
        <w:rPr>
          <w:color w:val="000000" w:themeColor="text1"/>
        </w:rPr>
        <w:t>́ng đu</w:t>
      </w:r>
      <w:r w:rsidR="00F25B71" w:rsidRPr="00E05FAE">
        <w:rPr>
          <w:rFonts w:ascii="Cambria Math" w:hAnsi="Cambria Math" w:cs="Cambria Math"/>
          <w:color w:val="000000" w:themeColor="text1"/>
        </w:rPr>
        <w:t>̛</w:t>
      </w:r>
      <w:r w:rsidR="00F25B71" w:rsidRPr="00E05FAE">
        <w:rPr>
          <w:color w:val="000000" w:themeColor="text1"/>
        </w:rPr>
        <w:t>o</w:t>
      </w:r>
      <w:r w:rsidR="00F25B71" w:rsidRPr="00E05FAE">
        <w:rPr>
          <w:rFonts w:ascii="Cambria Math" w:hAnsi="Cambria Math" w:cs="Cambria Math"/>
          <w:color w:val="000000" w:themeColor="text1"/>
        </w:rPr>
        <w:t>̛</w:t>
      </w:r>
      <w:r w:rsidR="00F25B71" w:rsidRPr="00E05FAE">
        <w:rPr>
          <w:color w:val="000000" w:themeColor="text1"/>
        </w:rPr>
        <w:t>̣c Covid-19 100% vì nguye</w:t>
      </w:r>
      <w:r w:rsidR="00F25B71" w:rsidRPr="00E05FAE">
        <w:rPr>
          <w:rFonts w:ascii="Cambria Math" w:hAnsi="Cambria Math" w:cs="Cambria Math"/>
          <w:color w:val="000000" w:themeColor="text1"/>
        </w:rPr>
        <w:t>̂</w:t>
      </w:r>
      <w:r w:rsidR="00F25B71" w:rsidRPr="00E05FAE">
        <w:rPr>
          <w:color w:val="000000" w:themeColor="text1"/>
        </w:rPr>
        <w:t>n l</w:t>
      </w:r>
      <w:r w:rsidR="000C7F05" w:rsidRPr="00E05FAE">
        <w:rPr>
          <w:color w:val="000000" w:themeColor="text1"/>
        </w:rPr>
        <w:t>í</w:t>
      </w:r>
      <w:r w:rsidR="00F25B71" w:rsidRPr="00E05FAE">
        <w:rPr>
          <w:color w:val="000000" w:themeColor="text1"/>
        </w:rPr>
        <w:t xml:space="preserve"> tie</w:t>
      </w:r>
      <w:r w:rsidR="00F25B71" w:rsidRPr="00E05FAE">
        <w:rPr>
          <w:rFonts w:ascii="Cambria Math" w:hAnsi="Cambria Math" w:cs="Cambria Math"/>
          <w:color w:val="000000" w:themeColor="text1"/>
        </w:rPr>
        <w:t>̂</w:t>
      </w:r>
      <w:r w:rsidR="00F25B71" w:rsidRPr="00E05FAE">
        <w:rPr>
          <w:color w:val="000000" w:themeColor="text1"/>
        </w:rPr>
        <w:t>m vaccine là tạo ra kháng the</w:t>
      </w:r>
      <w:r w:rsidR="00F25B71" w:rsidRPr="00E05FAE">
        <w:rPr>
          <w:rFonts w:ascii="Cambria Math" w:hAnsi="Cambria Math" w:cs="Cambria Math"/>
          <w:color w:val="000000" w:themeColor="text1"/>
        </w:rPr>
        <w:t>̂</w:t>
      </w:r>
      <w:r w:rsidR="00F25B71" w:rsidRPr="00E05FAE">
        <w:rPr>
          <w:color w:val="000000" w:themeColor="text1"/>
        </w:rPr>
        <w:t>̉ đe</w:t>
      </w:r>
      <w:r w:rsidR="00F25B71" w:rsidRPr="00E05FAE">
        <w:rPr>
          <w:rFonts w:ascii="Cambria Math" w:hAnsi="Cambria Math" w:cs="Cambria Math"/>
          <w:color w:val="000000" w:themeColor="text1"/>
        </w:rPr>
        <w:t>̂</w:t>
      </w:r>
      <w:r w:rsidR="00F25B71" w:rsidRPr="00E05FAE">
        <w:rPr>
          <w:color w:val="000000" w:themeColor="text1"/>
        </w:rPr>
        <w:t>̉ co</w:t>
      </w:r>
      <w:r w:rsidR="00F25B71" w:rsidRPr="00E05FAE">
        <w:rPr>
          <w:rFonts w:ascii="Cambria Math" w:hAnsi="Cambria Math" w:cs="Cambria Math"/>
          <w:color w:val="000000" w:themeColor="text1"/>
        </w:rPr>
        <w:t>̛</w:t>
      </w:r>
      <w:r w:rsidR="00F25B71" w:rsidRPr="00E05FAE">
        <w:rPr>
          <w:color w:val="000000" w:themeColor="text1"/>
        </w:rPr>
        <w:t xml:space="preserve"> the</w:t>
      </w:r>
      <w:r w:rsidR="00F25B71" w:rsidRPr="00E05FAE">
        <w:rPr>
          <w:rFonts w:ascii="Cambria Math" w:hAnsi="Cambria Math" w:cs="Cambria Math"/>
          <w:color w:val="000000" w:themeColor="text1"/>
        </w:rPr>
        <w:t>̂</w:t>
      </w:r>
      <w:r w:rsidR="00F25B71" w:rsidRPr="00E05FAE">
        <w:rPr>
          <w:color w:val="000000" w:themeColor="text1"/>
        </w:rPr>
        <w:t>̉ cho</w:t>
      </w:r>
      <w:r w:rsidR="00F25B71" w:rsidRPr="00E05FAE">
        <w:rPr>
          <w:rFonts w:ascii="Cambria Math" w:hAnsi="Cambria Math" w:cs="Cambria Math"/>
          <w:color w:val="000000" w:themeColor="text1"/>
        </w:rPr>
        <w:t>̂</w:t>
      </w:r>
      <w:r w:rsidR="00F25B71" w:rsidRPr="00E05FAE">
        <w:rPr>
          <w:color w:val="000000" w:themeColor="text1"/>
        </w:rPr>
        <w:t>́ng lại con virus đó. Tuy nhiên, việc tạo ra kháng thể</w:t>
      </w:r>
      <w:r w:rsidR="0000436D">
        <w:rPr>
          <w:color w:val="000000" w:themeColor="text1"/>
        </w:rPr>
        <w:t xml:space="preserve"> </w:t>
      </w:r>
      <w:r w:rsidR="00F25B71" w:rsidRPr="00E05FAE">
        <w:rPr>
          <w:color w:val="000000" w:themeColor="text1"/>
        </w:rPr>
        <w:t>lại do từng cơ địa, thời gian tiêm, cơ chế sinh kháng thê</w:t>
      </w:r>
      <w:r w:rsidR="002822C4" w:rsidRPr="00E05FAE">
        <w:rPr>
          <w:color w:val="000000" w:themeColor="text1"/>
        </w:rPr>
        <w:t>̉</w:t>
      </w:r>
      <w:r w:rsidR="00F25B71" w:rsidRPr="0043222C">
        <w:rPr>
          <w:rStyle w:val="FootnoteReference"/>
          <w:color w:val="000000" w:themeColor="text1"/>
          <w:lang w:val="nl-NL"/>
        </w:rPr>
        <w:footnoteReference w:id="21"/>
      </w:r>
      <w:r w:rsidR="002822C4" w:rsidRPr="00E05FAE">
        <w:rPr>
          <w:color w:val="000000" w:themeColor="text1"/>
        </w:rPr>
        <w:t>.</w:t>
      </w:r>
      <w:r w:rsidR="00F25B71" w:rsidRPr="00E05FAE">
        <w:rPr>
          <w:color w:val="000000" w:themeColor="text1"/>
        </w:rPr>
        <w:t xml:space="preserve"> </w:t>
      </w:r>
      <w:r w:rsidR="00D66C9F" w:rsidRPr="00E05FAE">
        <w:rPr>
          <w:color w:val="000000" w:themeColor="text1"/>
        </w:rPr>
        <w:t xml:space="preserve">Do đó, mặc dù một người đã tiêm </w:t>
      </w:r>
      <w:r w:rsidR="002822C4" w:rsidRPr="00E05FAE">
        <w:rPr>
          <w:color w:val="000000" w:themeColor="text1"/>
        </w:rPr>
        <w:t>vaccine</w:t>
      </w:r>
      <w:r w:rsidR="00D66C9F" w:rsidRPr="00E05FAE">
        <w:rPr>
          <w:color w:val="000000" w:themeColor="text1"/>
        </w:rPr>
        <w:t xml:space="preserve"> và được cấp chứng nhận </w:t>
      </w:r>
      <w:r w:rsidR="001128D6" w:rsidRPr="00E05FAE">
        <w:rPr>
          <w:color w:val="000000" w:themeColor="text1"/>
        </w:rPr>
        <w:t>vaccine</w:t>
      </w:r>
      <w:r w:rsidR="0000436D">
        <w:rPr>
          <w:color w:val="000000" w:themeColor="text1"/>
        </w:rPr>
        <w:t xml:space="preserve"> </w:t>
      </w:r>
      <w:r w:rsidR="00D66C9F" w:rsidRPr="00E05FAE">
        <w:rPr>
          <w:color w:val="000000" w:themeColor="text1"/>
        </w:rPr>
        <w:t xml:space="preserve">nhưng vẫn có khả năng </w:t>
      </w:r>
      <w:r w:rsidR="00D66C9F" w:rsidRPr="00E05FAE">
        <w:rPr>
          <w:color w:val="000000" w:themeColor="text1"/>
        </w:rPr>
        <w:lastRenderedPageBreak/>
        <w:t xml:space="preserve">là kháng thể không có khả năng tiêu diệt virus trong cơ thể. Tuy nhiên, vì </w:t>
      </w:r>
      <w:r w:rsidR="006D0A69" w:rsidRPr="00E05FAE">
        <w:rPr>
          <w:color w:val="000000" w:themeColor="text1"/>
        </w:rPr>
        <w:t>người</w:t>
      </w:r>
      <w:r w:rsidR="00B76EE3" w:rsidRPr="00E05FAE">
        <w:rPr>
          <w:color w:val="000000" w:themeColor="text1"/>
        </w:rPr>
        <w:t xml:space="preserve"> đó</w:t>
      </w:r>
      <w:r w:rsidR="006D0A69" w:rsidRPr="00E05FAE">
        <w:rPr>
          <w:color w:val="000000" w:themeColor="text1"/>
        </w:rPr>
        <w:t xml:space="preserve"> có chứng nhận </w:t>
      </w:r>
      <w:r w:rsidR="001128D6" w:rsidRPr="00E05FAE">
        <w:rPr>
          <w:color w:val="000000" w:themeColor="text1"/>
        </w:rPr>
        <w:t xml:space="preserve">vaccine </w:t>
      </w:r>
      <w:r w:rsidR="00B76EE3" w:rsidRPr="00E05FAE">
        <w:rPr>
          <w:color w:val="000000" w:themeColor="text1"/>
        </w:rPr>
        <w:t>nên có thể</w:t>
      </w:r>
      <w:r w:rsidR="006D0A69" w:rsidRPr="00E05FAE">
        <w:rPr>
          <w:color w:val="000000" w:themeColor="text1"/>
        </w:rPr>
        <w:t xml:space="preserve"> không bị áp dụng các biện </w:t>
      </w:r>
      <w:r w:rsidR="002822C4" w:rsidRPr="00E05FAE">
        <w:rPr>
          <w:color w:val="000000" w:themeColor="text1"/>
        </w:rPr>
        <w:t>pháp hạn chế để kiểm soát Covid-</w:t>
      </w:r>
      <w:r w:rsidR="006D0A69" w:rsidRPr="00E05FAE">
        <w:rPr>
          <w:color w:val="000000" w:themeColor="text1"/>
        </w:rPr>
        <w:t>19 khi nhập cảnh</w:t>
      </w:r>
      <w:r w:rsidR="000C7F05" w:rsidRPr="00E05FAE">
        <w:rPr>
          <w:color w:val="000000" w:themeColor="text1"/>
        </w:rPr>
        <w:t>, do đó</w:t>
      </w:r>
      <w:r w:rsidR="006D0A69" w:rsidRPr="00E05FAE">
        <w:rPr>
          <w:color w:val="000000" w:themeColor="text1"/>
        </w:rPr>
        <w:t xml:space="preserve"> cũng không phát hiện được ng</w:t>
      </w:r>
      <w:r w:rsidR="002822C4" w:rsidRPr="00E05FAE">
        <w:rPr>
          <w:color w:val="000000" w:themeColor="text1"/>
        </w:rPr>
        <w:t>ười đó vẫn dương tính với Covid-</w:t>
      </w:r>
      <w:r w:rsidR="006D0A69" w:rsidRPr="00E05FAE">
        <w:rPr>
          <w:color w:val="000000" w:themeColor="text1"/>
        </w:rPr>
        <w:t>19.</w:t>
      </w:r>
      <w:r w:rsidR="00824809" w:rsidRPr="00E05FAE">
        <w:rPr>
          <w:color w:val="000000" w:themeColor="text1"/>
        </w:rPr>
        <w:t xml:space="preserve"> </w:t>
      </w:r>
    </w:p>
    <w:p w:rsidR="006D0A69" w:rsidRPr="00E05FAE" w:rsidRDefault="00E72F65" w:rsidP="00A02EEF">
      <w:pPr>
        <w:widowControl w:val="0"/>
        <w:spacing w:line="283" w:lineRule="auto"/>
        <w:ind w:firstLine="369"/>
        <w:jc w:val="both"/>
        <w:rPr>
          <w:color w:val="000000" w:themeColor="text1"/>
        </w:rPr>
      </w:pPr>
      <w:r w:rsidRPr="00E05FAE">
        <w:rPr>
          <w:color w:val="000000" w:themeColor="text1"/>
        </w:rPr>
        <w:t>C</w:t>
      </w:r>
      <w:r w:rsidR="006D0A69" w:rsidRPr="00E05FAE">
        <w:rPr>
          <w:color w:val="000000" w:themeColor="text1"/>
        </w:rPr>
        <w:t>ả hai trường hợp trên</w:t>
      </w:r>
      <w:r w:rsidRPr="00E05FAE">
        <w:rPr>
          <w:color w:val="000000" w:themeColor="text1"/>
        </w:rPr>
        <w:t xml:space="preserve"> đều rất nguy hiểm bởi</w:t>
      </w:r>
      <w:r w:rsidR="006D0A69" w:rsidRPr="00E05FAE">
        <w:rPr>
          <w:color w:val="000000" w:themeColor="text1"/>
        </w:rPr>
        <w:t xml:space="preserve"> </w:t>
      </w:r>
      <w:r w:rsidRPr="00E05FAE">
        <w:rPr>
          <w:color w:val="000000" w:themeColor="text1"/>
        </w:rPr>
        <w:t xml:space="preserve">một khi </w:t>
      </w:r>
      <w:r w:rsidR="006D0A69" w:rsidRPr="00E05FAE">
        <w:rPr>
          <w:color w:val="000000" w:themeColor="text1"/>
        </w:rPr>
        <w:t xml:space="preserve">những người </w:t>
      </w:r>
      <w:r w:rsidRPr="00E05FAE">
        <w:rPr>
          <w:color w:val="000000" w:themeColor="text1"/>
        </w:rPr>
        <w:t xml:space="preserve">đã có chứng nhận </w:t>
      </w:r>
      <w:r w:rsidR="001128D6" w:rsidRPr="00E05FAE">
        <w:rPr>
          <w:color w:val="000000" w:themeColor="text1"/>
        </w:rPr>
        <w:t xml:space="preserve">vaccine </w:t>
      </w:r>
      <w:r w:rsidR="00663BF1" w:rsidRPr="00E05FAE">
        <w:rPr>
          <w:color w:val="000000" w:themeColor="text1"/>
        </w:rPr>
        <w:t>mà</w:t>
      </w:r>
      <w:r w:rsidRPr="00E05FAE">
        <w:rPr>
          <w:color w:val="000000" w:themeColor="text1"/>
        </w:rPr>
        <w:t xml:space="preserve"> </w:t>
      </w:r>
      <w:r w:rsidR="00663BF1" w:rsidRPr="00E05FAE">
        <w:rPr>
          <w:color w:val="000000" w:themeColor="text1"/>
        </w:rPr>
        <w:t>vẫn dương tính nhưng không bị áp dụng các biện pháp</w:t>
      </w:r>
      <w:r w:rsidR="00B76EE3" w:rsidRPr="00E05FAE">
        <w:rPr>
          <w:color w:val="000000" w:themeColor="text1"/>
        </w:rPr>
        <w:t xml:space="preserve"> </w:t>
      </w:r>
      <w:r w:rsidR="00305F6F" w:rsidRPr="00E05FAE">
        <w:rPr>
          <w:color w:val="000000" w:themeColor="text1"/>
        </w:rPr>
        <w:t>cách li</w:t>
      </w:r>
      <w:r w:rsidR="00B76EE3" w:rsidRPr="00E05FAE">
        <w:rPr>
          <w:color w:val="000000" w:themeColor="text1"/>
        </w:rPr>
        <w:t xml:space="preserve"> khi nhập cảnh hoặc thời gian </w:t>
      </w:r>
      <w:r w:rsidR="00305F6F" w:rsidRPr="00E05FAE">
        <w:rPr>
          <w:color w:val="000000" w:themeColor="text1"/>
        </w:rPr>
        <w:t>cách li</w:t>
      </w:r>
      <w:r w:rsidR="00B76EE3" w:rsidRPr="00E05FAE">
        <w:rPr>
          <w:color w:val="000000" w:themeColor="text1"/>
        </w:rPr>
        <w:t xml:space="preserve"> ngắn</w:t>
      </w:r>
      <w:r w:rsidR="00663BF1" w:rsidRPr="00E05FAE">
        <w:rPr>
          <w:color w:val="000000" w:themeColor="text1"/>
        </w:rPr>
        <w:t xml:space="preserve">, họ sẽ làm </w:t>
      </w:r>
      <w:r w:rsidR="006D0A69" w:rsidRPr="00E05FAE">
        <w:rPr>
          <w:color w:val="000000" w:themeColor="text1"/>
        </w:rPr>
        <w:t>lây nhiễm virus ra cộng đồng</w:t>
      </w:r>
      <w:r w:rsidR="00663BF1" w:rsidRPr="00E05FAE">
        <w:rPr>
          <w:color w:val="000000" w:themeColor="text1"/>
        </w:rPr>
        <w:t xml:space="preserve"> dẫn đến </w:t>
      </w:r>
      <w:r w:rsidR="006D0A69" w:rsidRPr="00E05FAE">
        <w:rPr>
          <w:color w:val="000000" w:themeColor="text1"/>
        </w:rPr>
        <w:t>nguy cơ không kiểm soát được</w:t>
      </w:r>
      <w:r w:rsidR="00663BF1" w:rsidRPr="00E05FAE">
        <w:rPr>
          <w:color w:val="000000" w:themeColor="text1"/>
        </w:rPr>
        <w:t xml:space="preserve"> dịch bệnh.</w:t>
      </w:r>
    </w:p>
    <w:p w:rsidR="004756B3" w:rsidRPr="00E05FAE" w:rsidRDefault="004756B3" w:rsidP="00A02EEF">
      <w:pPr>
        <w:widowControl w:val="0"/>
        <w:spacing w:line="283" w:lineRule="auto"/>
        <w:ind w:firstLine="369"/>
        <w:jc w:val="both"/>
        <w:rPr>
          <w:color w:val="000000" w:themeColor="text1"/>
          <w:shd w:val="clear" w:color="auto" w:fill="FFFFFF"/>
        </w:rPr>
      </w:pPr>
      <w:r w:rsidRPr="00E05FAE">
        <w:rPr>
          <w:color w:val="000000" w:themeColor="text1"/>
        </w:rPr>
        <w:t xml:space="preserve">Do đó, khi sử dụng hệ thống chứng nhận chung, các QGTV cần cân nhắc đến những yếu tố này để đảm bảo sự cân bằng giữa phát triển kinh tế và bảo vệ sức khoẻ. </w:t>
      </w:r>
      <w:r w:rsidR="002822C4" w:rsidRPr="00E05FAE">
        <w:rPr>
          <w:color w:val="000000" w:themeColor="text1"/>
        </w:rPr>
        <w:t>C</w:t>
      </w:r>
      <w:r w:rsidR="00F564F4" w:rsidRPr="00E05FAE">
        <w:rPr>
          <w:color w:val="000000" w:themeColor="text1"/>
        </w:rPr>
        <w:t xml:space="preserve">hứng nhận chung về y tế chỉ nên là cơ sở để </w:t>
      </w:r>
      <w:r w:rsidR="004379E2" w:rsidRPr="00E05FAE">
        <w:rPr>
          <w:color w:val="000000" w:themeColor="text1"/>
        </w:rPr>
        <w:t xml:space="preserve">giảm thời gian </w:t>
      </w:r>
      <w:r w:rsidR="00305F6F" w:rsidRPr="00E05FAE">
        <w:rPr>
          <w:color w:val="000000" w:themeColor="text1"/>
        </w:rPr>
        <w:t>cách li</w:t>
      </w:r>
      <w:r w:rsidR="004379E2" w:rsidRPr="00E05FAE">
        <w:rPr>
          <w:color w:val="000000" w:themeColor="text1"/>
        </w:rPr>
        <w:t xml:space="preserve"> khi công dân của một QGTV (hoặc công dân của quốc gia thứ ba) đã được cấp một trong các loại chứng nhận y tế chứng minh đủ </w:t>
      </w:r>
      <w:r w:rsidR="000C7F05" w:rsidRPr="00E05FAE">
        <w:rPr>
          <w:color w:val="000000" w:themeColor="text1"/>
        </w:rPr>
        <w:t xml:space="preserve">điều </w:t>
      </w:r>
      <w:r w:rsidR="004379E2" w:rsidRPr="00E05FAE">
        <w:rPr>
          <w:color w:val="000000" w:themeColor="text1"/>
        </w:rPr>
        <w:t>kiện sức khoẻ nhập cảnh vào một QGTV khác</w:t>
      </w:r>
      <w:r w:rsidR="00F65302" w:rsidRPr="00E05FAE">
        <w:rPr>
          <w:color w:val="000000" w:themeColor="text1"/>
        </w:rPr>
        <w:t xml:space="preserve">. Việc quy định giảm thời gian </w:t>
      </w:r>
      <w:r w:rsidR="00305F6F" w:rsidRPr="00E05FAE">
        <w:rPr>
          <w:color w:val="000000" w:themeColor="text1"/>
        </w:rPr>
        <w:t>cách li</w:t>
      </w:r>
      <w:r w:rsidR="00F65302" w:rsidRPr="00E05FAE">
        <w:rPr>
          <w:color w:val="000000" w:themeColor="text1"/>
        </w:rPr>
        <w:t xml:space="preserve"> bao lâu so với người không có các loại chứng nhân y tế khi nhập cảnh sẽ cần được xác định một cách thận trọng trên cơ sở các nghiên cứu khoa học về virus </w:t>
      </w:r>
      <w:r w:rsidR="00F65302" w:rsidRPr="00E05FAE">
        <w:rPr>
          <w:color w:val="000000" w:themeColor="text1"/>
          <w:shd w:val="clear" w:color="auto" w:fill="FFFFFF"/>
        </w:rPr>
        <w:t>SARS-CoV-2</w:t>
      </w:r>
      <w:r w:rsidR="00102C97" w:rsidRPr="00E05FAE">
        <w:rPr>
          <w:color w:val="000000" w:themeColor="text1"/>
          <w:shd w:val="clear" w:color="auto" w:fill="FFFFFF"/>
        </w:rPr>
        <w:t>.</w:t>
      </w:r>
    </w:p>
    <w:p w:rsidR="00DD1783" w:rsidRPr="00E05FAE" w:rsidRDefault="0065519A" w:rsidP="00A02EEF">
      <w:pPr>
        <w:widowControl w:val="0"/>
        <w:spacing w:line="283" w:lineRule="auto"/>
        <w:ind w:firstLine="369"/>
        <w:jc w:val="both"/>
        <w:rPr>
          <w:rStyle w:val="y2iqfc"/>
          <w:color w:val="202124"/>
        </w:rPr>
      </w:pPr>
      <w:r w:rsidRPr="00E05FAE">
        <w:rPr>
          <w:bCs/>
          <w:i/>
          <w:iCs/>
          <w:color w:val="000000" w:themeColor="text1"/>
          <w:shd w:val="clear" w:color="auto" w:fill="FFFFFF"/>
        </w:rPr>
        <w:t xml:space="preserve">Thứ </w:t>
      </w:r>
      <w:r w:rsidR="006901CD" w:rsidRPr="00E05FAE">
        <w:rPr>
          <w:bCs/>
          <w:i/>
          <w:iCs/>
          <w:color w:val="000000" w:themeColor="text1"/>
          <w:shd w:val="clear" w:color="auto" w:fill="FFFFFF"/>
        </w:rPr>
        <w:t>năm</w:t>
      </w:r>
      <w:r w:rsidRPr="00E05FAE">
        <w:rPr>
          <w:color w:val="000000" w:themeColor="text1"/>
          <w:shd w:val="clear" w:color="auto" w:fill="FFFFFF"/>
        </w:rPr>
        <w:t xml:space="preserve">, </w:t>
      </w:r>
      <w:r w:rsidR="006901CD" w:rsidRPr="00E05FAE">
        <w:rPr>
          <w:color w:val="202124"/>
        </w:rPr>
        <w:t>bảo mật thông tin cá nhân của người được cấp chứng nhận</w:t>
      </w:r>
      <w:r w:rsidR="006901CD" w:rsidRPr="00E05FAE">
        <w:rPr>
          <w:color w:val="000000" w:themeColor="text1"/>
          <w:shd w:val="clear" w:color="auto" w:fill="FFFFFF"/>
        </w:rPr>
        <w:t>. M</w:t>
      </w:r>
      <w:r w:rsidR="00250BBC" w:rsidRPr="00E05FAE">
        <w:rPr>
          <w:color w:val="000000" w:themeColor="text1"/>
          <w:shd w:val="clear" w:color="auto" w:fill="FFFFFF"/>
        </w:rPr>
        <w:t xml:space="preserve">ột trong những vấn đề </w:t>
      </w:r>
      <w:r w:rsidR="001B3D0E" w:rsidRPr="00E05FAE">
        <w:rPr>
          <w:color w:val="000000" w:themeColor="text1"/>
          <w:shd w:val="clear" w:color="auto" w:fill="FFFFFF"/>
        </w:rPr>
        <w:t xml:space="preserve">phát sinh trong quá trình triển khai hệ thống chung ASEAN về kiểm tra, xác nhận các chứng nhận tiêm </w:t>
      </w:r>
      <w:r w:rsidR="001B3D0E" w:rsidRPr="00E05FAE">
        <w:rPr>
          <w:color w:val="000000" w:themeColor="text1"/>
        </w:rPr>
        <w:t>vaccine, xét nghiệm âm tính, điều trị khỏi bệnh là làm thế nào bảo vệ được thông tin cá nhân của người được cấp chứng nhận. Để đảm bảo yêu cầu này, trước hế</w:t>
      </w:r>
      <w:r w:rsidR="000C7F05" w:rsidRPr="00E05FAE">
        <w:rPr>
          <w:color w:val="000000" w:themeColor="text1"/>
        </w:rPr>
        <w:t>t</w:t>
      </w:r>
      <w:r w:rsidR="001B3D0E" w:rsidRPr="00E05FAE">
        <w:rPr>
          <w:color w:val="000000" w:themeColor="text1"/>
        </w:rPr>
        <w:t xml:space="preserve"> ASEAN cần quy định cụ thể </w:t>
      </w:r>
      <w:r w:rsidR="001B3D0E" w:rsidRPr="00E05FAE">
        <w:rPr>
          <w:color w:val="000000" w:themeColor="text1"/>
        </w:rPr>
        <w:lastRenderedPageBreak/>
        <w:t>các loại dữ liệu cần được ghi nhận trong chứng nhận để làm căn cứ cho việc xác minh và chấp nhận của các QGTV trên cơ sở nguyên tắc, chứng nhận chỉ chứa đựng các dữ liệu cá nhân cần thiết để xác minh tình trạng y tế của người đó nhằm phục vụ cho mục đích tạo điều kiện thuận lợi trong việc di chuyển giữa các QGTV</w:t>
      </w:r>
      <w:r w:rsidR="004B62A5" w:rsidRPr="00E05FAE">
        <w:rPr>
          <w:color w:val="000000" w:themeColor="text1"/>
        </w:rPr>
        <w:t xml:space="preserve"> như họ tên, ngày tháng năm sinh, loại vaccine, số lần tiêm vaccine, thời gian tiêm</w:t>
      </w:r>
      <w:r w:rsidR="002822C4" w:rsidRPr="00E05FAE">
        <w:rPr>
          <w:color w:val="000000" w:themeColor="text1"/>
        </w:rPr>
        <w:t xml:space="preserve"> vaccine; loại xét nghiệm Covid-</w:t>
      </w:r>
      <w:r w:rsidR="004B62A5" w:rsidRPr="00E05FAE">
        <w:rPr>
          <w:color w:val="000000" w:themeColor="text1"/>
        </w:rPr>
        <w:t xml:space="preserve">19, chủ thể xét nghiệm, thời gian lấy mẫu xét nghiệm… Bên cạnh đó, </w:t>
      </w:r>
      <w:r w:rsidR="00DD1783" w:rsidRPr="00E05FAE">
        <w:rPr>
          <w:color w:val="000000" w:themeColor="text1"/>
        </w:rPr>
        <w:t xml:space="preserve">các nước </w:t>
      </w:r>
      <w:r w:rsidR="004B62A5" w:rsidRPr="00E05FAE">
        <w:rPr>
          <w:color w:val="000000" w:themeColor="text1"/>
        </w:rPr>
        <w:t xml:space="preserve">ASEAN </w:t>
      </w:r>
      <w:r w:rsidR="00DD1783" w:rsidRPr="00E05FAE">
        <w:rPr>
          <w:color w:val="000000" w:themeColor="text1"/>
        </w:rPr>
        <w:t xml:space="preserve">cần thoả thuận chi tiết về cơ chế chia sẻ thông tin trong hoạt động xác minh của QGTV này đối với những chứng nhận do QGTV khác cấp cũng như áp dụng các biện pháp bảo mật để đảm bảo </w:t>
      </w:r>
      <w:r w:rsidR="002822C4" w:rsidRPr="00E05FAE">
        <w:rPr>
          <w:rStyle w:val="y2iqfc"/>
          <w:color w:val="202124"/>
        </w:rPr>
        <w:t>dữ liệu cá nhân được truyền/</w:t>
      </w:r>
      <w:r w:rsidR="00DD1783" w:rsidRPr="00E05FAE">
        <w:rPr>
          <w:rStyle w:val="y2iqfc"/>
          <w:color w:val="202124"/>
        </w:rPr>
        <w:t>trao đổi qua biên giới với mục đích duy nhất là thu được thông tin cần thiết để xác minh tính xác thực của chứng nhận và xác minh tình trạng tiêm chủng, xét nghiệm hoặc phục hồi của người được cấp chứng nhận</w:t>
      </w:r>
      <w:r w:rsidR="00173C45" w:rsidRPr="00E05FAE">
        <w:rPr>
          <w:rStyle w:val="y2iqfc"/>
          <w:color w:val="202124"/>
        </w:rPr>
        <w:t xml:space="preserve"> cũng như đảm bảo các dữ liệu này sẽ không được QGTV đang xác minh lưu giữ lại. </w:t>
      </w:r>
    </w:p>
    <w:p w:rsidR="006901CD" w:rsidRPr="00E05FAE" w:rsidRDefault="006901CD" w:rsidP="00A02EEF">
      <w:pPr>
        <w:widowControl w:val="0"/>
        <w:spacing w:line="283" w:lineRule="auto"/>
        <w:ind w:firstLine="369"/>
        <w:jc w:val="both"/>
        <w:rPr>
          <w:rStyle w:val="y2iqfc"/>
          <w:color w:val="202124"/>
        </w:rPr>
      </w:pPr>
      <w:r w:rsidRPr="00E05FAE">
        <w:rPr>
          <w:rStyle w:val="y2iqfc"/>
          <w:bCs/>
          <w:i/>
          <w:iCs/>
          <w:color w:val="202124"/>
        </w:rPr>
        <w:t>Thứ sáu,</w:t>
      </w:r>
      <w:r w:rsidRPr="00E05FAE">
        <w:rPr>
          <w:rStyle w:val="y2iqfc"/>
          <w:color w:val="202124"/>
        </w:rPr>
        <w:t xml:space="preserve"> </w:t>
      </w:r>
      <w:r w:rsidRPr="00E05FAE">
        <w:rPr>
          <w:rStyle w:val="y2iqfc"/>
        </w:rPr>
        <w:t xml:space="preserve">tiếp tục </w:t>
      </w:r>
      <w:r w:rsidR="00653CA7" w:rsidRPr="00E05FAE">
        <w:rPr>
          <w:rStyle w:val="y2iqfc"/>
        </w:rPr>
        <w:t xml:space="preserve">hoàn thành </w:t>
      </w:r>
      <w:r w:rsidRPr="00E05FAE">
        <w:rPr>
          <w:rStyle w:val="y2iqfc"/>
        </w:rPr>
        <w:t>việc tiêm vaccine</w:t>
      </w:r>
      <w:r w:rsidR="0025417F" w:rsidRPr="00E05FAE">
        <w:rPr>
          <w:rStyle w:val="y2iqfc"/>
        </w:rPr>
        <w:t xml:space="preserve"> và tiêm liều bổ sung</w:t>
      </w:r>
      <w:r w:rsidRPr="00E05FAE">
        <w:rPr>
          <w:rStyle w:val="y2iqfc"/>
        </w:rPr>
        <w:t xml:space="preserve"> </w:t>
      </w:r>
      <w:r w:rsidRPr="00E05FAE">
        <w:rPr>
          <w:rStyle w:val="y2iqfc"/>
          <w:color w:val="202124"/>
        </w:rPr>
        <w:t>tại các quốc gia. Đến na</w:t>
      </w:r>
      <w:r w:rsidR="002822C4" w:rsidRPr="00E05FAE">
        <w:rPr>
          <w:rStyle w:val="y2iqfc"/>
          <w:color w:val="202124"/>
        </w:rPr>
        <w:t>y, việc tiêm vaccine ngừa Covid-</w:t>
      </w:r>
      <w:r w:rsidRPr="00E05FAE">
        <w:rPr>
          <w:rStyle w:val="y2iqfc"/>
          <w:color w:val="202124"/>
        </w:rPr>
        <w:t>19 vẫn được coi là biện pháp hiệu quả để bảo vệ và chốn</w:t>
      </w:r>
      <w:r w:rsidR="002822C4" w:rsidRPr="00E05FAE">
        <w:rPr>
          <w:rStyle w:val="y2iqfc"/>
          <w:color w:val="202124"/>
        </w:rPr>
        <w:t>g lại sự lây lan của virus SARS - CoV-</w:t>
      </w:r>
      <w:r w:rsidRPr="00E05FAE">
        <w:rPr>
          <w:rStyle w:val="y2iqfc"/>
          <w:color w:val="202124"/>
        </w:rPr>
        <w:t>2, đồng thời giúp làm giảm tình trạng nghiêm trọ</w:t>
      </w:r>
      <w:r w:rsidR="002822C4" w:rsidRPr="00E05FAE">
        <w:rPr>
          <w:rStyle w:val="y2iqfc"/>
          <w:color w:val="202124"/>
        </w:rPr>
        <w:t>ng nếu nhiễm bệnh, qua đó</w:t>
      </w:r>
      <w:r w:rsidRPr="00E05FAE">
        <w:rPr>
          <w:rStyle w:val="y2iqfc"/>
          <w:color w:val="202124"/>
        </w:rPr>
        <w:t xml:space="preserve"> bảo vệ bản thân và bảo vệ những người xung quanh. </w:t>
      </w:r>
      <w:r w:rsidRPr="00E05FAE">
        <w:rPr>
          <w:color w:val="444444"/>
          <w:shd w:val="clear" w:color="auto" w:fill="FFFFFF"/>
        </w:rPr>
        <w:t>Miễn dịch cộng đồng bằng cách tiêm vaccine là mục tiêu của nhiều quốc gia kể từ khi đại dịch C</w:t>
      </w:r>
      <w:r w:rsidR="002822C4" w:rsidRPr="00E05FAE">
        <w:rPr>
          <w:color w:val="444444"/>
          <w:shd w:val="clear" w:color="auto" w:fill="FFFFFF"/>
        </w:rPr>
        <w:t>ovid</w:t>
      </w:r>
      <w:r w:rsidRPr="00E05FAE">
        <w:rPr>
          <w:color w:val="444444"/>
          <w:shd w:val="clear" w:color="auto" w:fill="FFFFFF"/>
        </w:rPr>
        <w:t>-19 bùng phát.</w:t>
      </w:r>
      <w:r w:rsidRPr="00E05FAE">
        <w:rPr>
          <w:color w:val="202124"/>
        </w:rPr>
        <w:t xml:space="preserve"> </w:t>
      </w:r>
      <w:r w:rsidRPr="00E05FAE">
        <w:rPr>
          <w:rStyle w:val="y2iqfc"/>
          <w:color w:val="202124"/>
        </w:rPr>
        <w:t xml:space="preserve">Tuy nhiên, miễn dịch cộng đồng chỉ có thể đạt được khi khoảng 70% người dẫn được tiêm vaccine. </w:t>
      </w:r>
      <w:r w:rsidRPr="00E05FAE">
        <w:rPr>
          <w:rStyle w:val="y2iqfc"/>
          <w:color w:val="202124"/>
        </w:rPr>
        <w:lastRenderedPageBreak/>
        <w:t>Do đó, để chứng nhận y tế chung thực sự phát huy được ý nghĩa thực tế trong tạo thuận lợi về di chuyển, các QGTV</w:t>
      </w:r>
      <w:r w:rsidR="000C7F05" w:rsidRPr="00E05FAE">
        <w:rPr>
          <w:rStyle w:val="y2iqfc"/>
          <w:color w:val="202124"/>
        </w:rPr>
        <w:t xml:space="preserve"> cần tiếp tục nỗ lực đẩy mạnh tỉ</w:t>
      </w:r>
      <w:r w:rsidRPr="00E05FAE">
        <w:rPr>
          <w:rStyle w:val="y2iqfc"/>
          <w:color w:val="202124"/>
        </w:rPr>
        <w:t xml:space="preserve"> lệ tiêm vaccine cho người dân. Bởi lẽ, việc di chuyển giữa các QGTV chỉ diễn ra khi người dân không nhiễm bệnh và đất nước mà họ định đến phải an toàn.</w:t>
      </w:r>
    </w:p>
    <w:p w:rsidR="001B3D0E" w:rsidRPr="00E05FAE" w:rsidRDefault="00272EFF" w:rsidP="00A02EEF">
      <w:pPr>
        <w:widowControl w:val="0"/>
        <w:spacing w:line="283" w:lineRule="auto"/>
        <w:ind w:firstLine="369"/>
        <w:jc w:val="both"/>
        <w:rPr>
          <w:color w:val="202124"/>
        </w:rPr>
      </w:pPr>
      <w:r w:rsidRPr="00E05FAE">
        <w:rPr>
          <w:rStyle w:val="y2iqfc"/>
          <w:color w:val="202124"/>
        </w:rPr>
        <w:t xml:space="preserve">Các chứng nhận y tế như hộ chiếu </w:t>
      </w:r>
      <w:r w:rsidRPr="00E05FAE">
        <w:rPr>
          <w:color w:val="000000" w:themeColor="text1"/>
        </w:rPr>
        <w:t xml:space="preserve">vaccine sẽ tạo điều kiện thuận lợi cho việc đi lại giữa các quốc gia, từ đó góp phần vào quá trình phục hồi nền kinh tế của các quốc gia sau những tác động </w:t>
      </w:r>
      <w:r w:rsidR="00853335" w:rsidRPr="00E05FAE">
        <w:rPr>
          <w:color w:val="000000" w:themeColor="text1"/>
        </w:rPr>
        <w:t xml:space="preserve">nặng nề </w:t>
      </w:r>
      <w:r w:rsidRPr="00E05FAE">
        <w:rPr>
          <w:color w:val="000000" w:themeColor="text1"/>
        </w:rPr>
        <w:t xml:space="preserve">của đại dịch, đặc biệt là đối với các quốc gia có nền kinh tế phụ thuộc nhiều vào du lịch. </w:t>
      </w:r>
      <w:r w:rsidR="00853335" w:rsidRPr="00E05FAE">
        <w:rPr>
          <w:color w:val="000000" w:themeColor="text1"/>
        </w:rPr>
        <w:t xml:space="preserve">Đối với ASEAN, việc thiết lập một khuôn khổ chung cho việc cấp và xác minh các chứng nhận </w:t>
      </w:r>
      <w:r w:rsidR="00853335" w:rsidRPr="00E05FAE">
        <w:rPr>
          <w:color w:val="000000" w:themeColor="text1"/>
          <w:spacing w:val="2"/>
        </w:rPr>
        <w:t xml:space="preserve">tiêm vaccine, chứng nhận xét nghiệm hay chứng nhận khỏi bệnh sau điều trị không chỉ mang ý nghĩa kinh tế mà còn thể hiện </w:t>
      </w:r>
      <w:r w:rsidR="00DB5491" w:rsidRPr="00E05FAE">
        <w:rPr>
          <w:color w:val="000000" w:themeColor="text1"/>
          <w:spacing w:val="2"/>
        </w:rPr>
        <w:t xml:space="preserve">sự thống nhất </w:t>
      </w:r>
      <w:r w:rsidR="00F27AE9" w:rsidRPr="00E05FAE">
        <w:rPr>
          <w:color w:val="000000" w:themeColor="text1"/>
          <w:spacing w:val="2"/>
        </w:rPr>
        <w:t xml:space="preserve">trong hành động </w:t>
      </w:r>
      <w:r w:rsidR="00DB5491" w:rsidRPr="00E05FAE">
        <w:rPr>
          <w:color w:val="000000" w:themeColor="text1"/>
          <w:spacing w:val="2"/>
        </w:rPr>
        <w:t>của ASEAN trong ứng phó với những nguy cơ chung</w:t>
      </w:r>
      <w:r w:rsidR="00F27AE9" w:rsidRPr="00E05FAE">
        <w:rPr>
          <w:color w:val="000000" w:themeColor="text1"/>
          <w:spacing w:val="2"/>
        </w:rPr>
        <w:t xml:space="preserve"> và giải quyết những thách thức chung mà các QGTV đều phải đối mặt. Tuy nhiên, việc xây dựng và áp dụng những chứng nhận này nhằm tạo thuận lợi cho hoạt động di chuyển của công dân các nước thành viên trong phạm vi ASEAN cần phải được tiến hành một cách thận trọng nhằm đảm bảo cân bằng giữa lợi ích là thúc đẩy khôi phục kinh tế với nguy cơ</w:t>
      </w:r>
      <w:r w:rsidR="000C7F05" w:rsidRPr="00E05FAE">
        <w:rPr>
          <w:color w:val="000000" w:themeColor="text1"/>
          <w:spacing w:val="2"/>
        </w:rPr>
        <w:t xml:space="preserve"> lây nhiễm cộng đồng, đồng thời</w:t>
      </w:r>
      <w:r w:rsidR="00F27AE9" w:rsidRPr="00E05FAE">
        <w:rPr>
          <w:color w:val="000000" w:themeColor="text1"/>
          <w:spacing w:val="2"/>
        </w:rPr>
        <w:t xml:space="preserve"> lưu ý đến các yếu tố để đảm bảo sự minh bạch, bảo mật và không phân biệt đối xử giữa công dân của các quốc gia với nhau. </w:t>
      </w:r>
      <w:r w:rsidR="006F73C8" w:rsidRPr="00E05FAE">
        <w:rPr>
          <w:color w:val="000000" w:themeColor="text1"/>
          <w:spacing w:val="2"/>
        </w:rPr>
        <w:t xml:space="preserve">Mặc dù hệ thống chứng nhận y tế chung của </w:t>
      </w:r>
      <w:r w:rsidR="002822C4" w:rsidRPr="00E05FAE">
        <w:rPr>
          <w:color w:val="000000" w:themeColor="text1"/>
          <w:spacing w:val="2"/>
        </w:rPr>
        <w:t>EU</w:t>
      </w:r>
      <w:r w:rsidR="006F73C8" w:rsidRPr="00E05FAE">
        <w:rPr>
          <w:color w:val="000000" w:themeColor="text1"/>
          <w:spacing w:val="2"/>
        </w:rPr>
        <w:t xml:space="preserve"> mới chính thức được triển khai trong thời gian ngắn, chưa thể đánh giá được một cách chính xác n</w:t>
      </w:r>
      <w:r w:rsidR="000C7F05" w:rsidRPr="00E05FAE">
        <w:rPr>
          <w:color w:val="000000" w:themeColor="text1"/>
          <w:spacing w:val="2"/>
        </w:rPr>
        <w:t xml:space="preserve">hững ưu điểm, </w:t>
      </w:r>
      <w:r w:rsidR="000C7F05" w:rsidRPr="00E05FAE">
        <w:rPr>
          <w:color w:val="000000" w:themeColor="text1"/>
          <w:spacing w:val="2"/>
        </w:rPr>
        <w:lastRenderedPageBreak/>
        <w:t>hạn chế của EUDCC</w:t>
      </w:r>
      <w:r w:rsidR="006F73C8" w:rsidRPr="00E05FAE">
        <w:rPr>
          <w:color w:val="000000" w:themeColor="text1"/>
          <w:spacing w:val="2"/>
        </w:rPr>
        <w:t xml:space="preserve"> nhưng những hoạt động của EU trong quá trình chuẩn bị để triển khai hệ thống này cũng như những vấn đề phát sinh từ thực tiễn </w:t>
      </w:r>
      <w:r w:rsidR="00685629" w:rsidRPr="00E05FAE">
        <w:rPr>
          <w:color w:val="000000" w:themeColor="text1"/>
          <w:spacing w:val="2"/>
        </w:rPr>
        <w:t xml:space="preserve">áp dụng </w:t>
      </w:r>
      <w:r w:rsidR="006F73C8" w:rsidRPr="00E05FAE">
        <w:rPr>
          <w:color w:val="000000" w:themeColor="text1"/>
          <w:spacing w:val="2"/>
        </w:rPr>
        <w:t xml:space="preserve">EUDCC trong thời gian tới sẽ mang lại những kinh nghiệm có giá trị cho ASEAN trong việc thực hiện </w:t>
      </w:r>
      <w:r w:rsidR="00685629" w:rsidRPr="00E05FAE">
        <w:rPr>
          <w:color w:val="000000" w:themeColor="text1"/>
          <w:spacing w:val="2"/>
        </w:rPr>
        <w:t>ý tưởng về hệ thống chứng nhận y tế chung của Hiệp hội.</w:t>
      </w:r>
      <w:r w:rsidR="002822C4" w:rsidRPr="00E05FAE">
        <w:rPr>
          <w:color w:val="000000" w:themeColor="text1"/>
          <w:spacing w:val="2"/>
        </w:rPr>
        <w:t>/</w:t>
      </w:r>
      <w:r w:rsidR="002822C4" w:rsidRPr="00E05FAE">
        <w:rPr>
          <w:color w:val="000000" w:themeColor="text1"/>
        </w:rPr>
        <w:t>.</w:t>
      </w:r>
    </w:p>
    <w:p w:rsidR="00102C97" w:rsidRPr="0043222C" w:rsidRDefault="004B1A06" w:rsidP="000B36C7">
      <w:pPr>
        <w:widowControl w:val="0"/>
        <w:spacing w:before="180" w:after="120" w:line="276" w:lineRule="auto"/>
        <w:jc w:val="center"/>
        <w:rPr>
          <w:bCs/>
          <w:color w:val="000000" w:themeColor="text1"/>
          <w:lang w:val="nl-NL"/>
        </w:rPr>
      </w:pPr>
      <w:r w:rsidRPr="0043222C">
        <w:rPr>
          <w:bCs/>
          <w:color w:val="000000" w:themeColor="text1"/>
          <w:lang w:val="nl-NL"/>
        </w:rPr>
        <w:t>TÀI LIỆU THAM KHẢO</w:t>
      </w:r>
    </w:p>
    <w:p w:rsidR="002822C4" w:rsidRPr="00484716" w:rsidRDefault="002822C4" w:rsidP="00D228C3">
      <w:pPr>
        <w:pStyle w:val="NormalWeb"/>
        <w:widowControl w:val="0"/>
        <w:numPr>
          <w:ilvl w:val="0"/>
          <w:numId w:val="6"/>
        </w:numPr>
        <w:spacing w:before="0" w:beforeAutospacing="0" w:after="0" w:afterAutospacing="0" w:line="281" w:lineRule="auto"/>
        <w:ind w:left="284" w:hanging="284"/>
        <w:jc w:val="both"/>
      </w:pPr>
      <w:r w:rsidRPr="00484716">
        <w:t xml:space="preserve">European Commission, Reaping the full </w:t>
      </w:r>
      <w:r w:rsidRPr="00484716">
        <w:rPr>
          <w:spacing w:val="-6"/>
        </w:rPr>
        <w:t>benefits of EU Digital COVID Certificates:</w:t>
      </w:r>
      <w:r w:rsidRPr="00484716">
        <w:t xml:space="preserve"> Supporting free movement of citizens and the recovery of the air transport sector through guidelines and recommendations for EU Member States,</w:t>
      </w:r>
      <w:r w:rsidR="0000436D">
        <w:t xml:space="preserve"> </w:t>
      </w:r>
      <w:hyperlink w:history="1">
        <w:r w:rsidR="00A02EEF" w:rsidRPr="00484716">
          <w:rPr>
            <w:rStyle w:val="Hyperlink"/>
            <w:color w:val="auto"/>
            <w:u w:val="none"/>
          </w:rPr>
          <w:t>https://ec.europa. eu/transport/sites/default/files/c20215594-covid-certificates.pdf</w:t>
        </w:r>
      </w:hyperlink>
      <w:r w:rsidRPr="00484716">
        <w:t>.</w:t>
      </w:r>
    </w:p>
    <w:p w:rsidR="002822C4" w:rsidRPr="00484716" w:rsidRDefault="002822C4" w:rsidP="00D228C3">
      <w:pPr>
        <w:pStyle w:val="NormalWeb"/>
        <w:widowControl w:val="0"/>
        <w:numPr>
          <w:ilvl w:val="0"/>
          <w:numId w:val="6"/>
        </w:numPr>
        <w:spacing w:before="0" w:beforeAutospacing="0" w:after="0" w:afterAutospacing="0" w:line="281" w:lineRule="auto"/>
        <w:ind w:left="284" w:hanging="284"/>
        <w:jc w:val="both"/>
      </w:pPr>
      <w:r w:rsidRPr="00484716">
        <w:t>Eurocontrol, daily traffic variation, Network Manager Area, 8 July 2021</w:t>
      </w:r>
      <w:r w:rsidR="00D600A5" w:rsidRPr="00484716">
        <w:t xml:space="preserve">, </w:t>
      </w:r>
      <w:hyperlink r:id="rId13" w:history="1">
        <w:r w:rsidRPr="00484716">
          <w:rPr>
            <w:rStyle w:val="Hyperlink"/>
            <w:color w:val="auto"/>
            <w:spacing w:val="2"/>
            <w:u w:val="none"/>
          </w:rPr>
          <w:t>https://www.eurocontrol.int/Economics</w:t>
        </w:r>
        <w:r w:rsidRPr="00484716">
          <w:rPr>
            <w:rStyle w:val="Hyperlink"/>
            <w:color w:val="auto"/>
            <w:u w:val="none"/>
          </w:rPr>
          <w:t>/</w:t>
        </w:r>
        <w:r w:rsidRPr="00484716">
          <w:rPr>
            <w:rStyle w:val="Hyperlink"/>
            <w:color w:val="auto"/>
            <w:spacing w:val="6"/>
            <w:u w:val="none"/>
          </w:rPr>
          <w:t>DailyTrafficVariation-States.html?ectl-</w:t>
        </w:r>
        <w:r w:rsidRPr="00484716">
          <w:rPr>
            <w:rStyle w:val="Hyperlink"/>
            <w:color w:val="auto"/>
            <w:u w:val="none"/>
          </w:rPr>
          <w:t>public</w:t>
        </w:r>
      </w:hyperlink>
    </w:p>
    <w:p w:rsidR="002822C4" w:rsidRPr="00484716" w:rsidRDefault="002822C4" w:rsidP="00D228C3">
      <w:pPr>
        <w:pStyle w:val="NormalWeb"/>
        <w:widowControl w:val="0"/>
        <w:numPr>
          <w:ilvl w:val="0"/>
          <w:numId w:val="6"/>
        </w:numPr>
        <w:spacing w:before="0" w:beforeAutospacing="0" w:after="0" w:afterAutospacing="0" w:line="281" w:lineRule="auto"/>
        <w:ind w:left="284" w:hanging="284"/>
        <w:jc w:val="both"/>
      </w:pPr>
      <w:r w:rsidRPr="00484716">
        <w:t xml:space="preserve">European Commission, Reaping the full </w:t>
      </w:r>
      <w:r w:rsidRPr="00484716">
        <w:rPr>
          <w:spacing w:val="-6"/>
        </w:rPr>
        <w:t>benefits of EU Digital COVID Certificates:</w:t>
      </w:r>
      <w:r w:rsidRPr="00484716">
        <w:t xml:space="preserve"> Supporting free movement of citizens and the recovery of the air transport sector through guidelines and recommendations for EU Member States, </w:t>
      </w:r>
      <w:hyperlink w:history="1">
        <w:r w:rsidR="00A02EEF" w:rsidRPr="00484716">
          <w:rPr>
            <w:rStyle w:val="Hyperlink"/>
            <w:color w:val="auto"/>
            <w:u w:val="none"/>
          </w:rPr>
          <w:t>https://ec.europa. eu/transport/sites/default/files/c20215594-covid-certificates.pdf</w:t>
        </w:r>
      </w:hyperlink>
    </w:p>
    <w:p w:rsidR="00DB0AD7" w:rsidRPr="000B36C7" w:rsidRDefault="002822C4" w:rsidP="00D228C3">
      <w:pPr>
        <w:pStyle w:val="NormalWeb"/>
        <w:widowControl w:val="0"/>
        <w:numPr>
          <w:ilvl w:val="0"/>
          <w:numId w:val="6"/>
        </w:numPr>
        <w:spacing w:before="0" w:beforeAutospacing="0" w:after="0" w:afterAutospacing="0" w:line="281" w:lineRule="auto"/>
        <w:ind w:left="284" w:hanging="284"/>
        <w:jc w:val="both"/>
        <w:rPr>
          <w:color w:val="000000" w:themeColor="text1"/>
        </w:rPr>
      </w:pPr>
      <w:r w:rsidRPr="00484716">
        <w:t>Riyanti Djalante, Laely Nurhidayah,</w:t>
      </w:r>
      <w:r w:rsidR="0000436D">
        <w:t xml:space="preserve"> </w:t>
      </w:r>
      <w:r w:rsidRPr="00484716">
        <w:t>Hoang Van Minh,</w:t>
      </w:r>
      <w:r w:rsidR="0000436D">
        <w:t xml:space="preserve"> </w:t>
      </w:r>
      <w:r w:rsidRPr="00484716">
        <w:t>Nguyen Thi Ngoc Phuong,</w:t>
      </w:r>
      <w:r w:rsidR="0000436D">
        <w:t xml:space="preserve"> </w:t>
      </w:r>
      <w:r w:rsidRPr="00484716">
        <w:t>Yodi Mahendradhata,</w:t>
      </w:r>
      <w:r w:rsidR="0000436D">
        <w:t xml:space="preserve"> </w:t>
      </w:r>
      <w:r w:rsidRPr="00484716">
        <w:t xml:space="preserve">Angelo </w:t>
      </w:r>
      <w:r w:rsidRPr="00484716">
        <w:rPr>
          <w:spacing w:val="-2"/>
        </w:rPr>
        <w:t>Trias,</w:t>
      </w:r>
      <w:r w:rsidR="00A02EEF" w:rsidRPr="00484716">
        <w:rPr>
          <w:spacing w:val="-2"/>
        </w:rPr>
        <w:t xml:space="preserve"> </w:t>
      </w:r>
      <w:r w:rsidRPr="00484716">
        <w:rPr>
          <w:spacing w:val="-2"/>
        </w:rPr>
        <w:t>Jonatan Lassa, Michelle Ann Miller</w:t>
      </w:r>
      <w:r w:rsidR="0000436D">
        <w:rPr>
          <w:spacing w:val="-2"/>
        </w:rPr>
        <w:t xml:space="preserve"> </w:t>
      </w:r>
      <w:r w:rsidR="0000436D" w:rsidRPr="0000436D">
        <w:rPr>
          <w:spacing w:val="-6"/>
        </w:rPr>
        <w:t>(2020)</w:t>
      </w:r>
      <w:r w:rsidRPr="0000436D">
        <w:rPr>
          <w:spacing w:val="-6"/>
        </w:rPr>
        <w:t>, “COVID-19 and ASEAN responses</w:t>
      </w:r>
      <w:r w:rsidRPr="00484716">
        <w:t xml:space="preserve">: Comparative policy analysis”, </w:t>
      </w:r>
      <w:r w:rsidRPr="00484716">
        <w:rPr>
          <w:i/>
          <w:iCs/>
        </w:rPr>
        <w:t>Progress in Disaster Science</w:t>
      </w:r>
      <w:r w:rsidR="0000436D">
        <w:rPr>
          <w:i/>
          <w:iCs/>
        </w:rPr>
        <w:t>,</w:t>
      </w:r>
      <w:r w:rsidR="0000436D">
        <w:t xml:space="preserve"> 8</w:t>
      </w:r>
      <w:r w:rsidRPr="00484716">
        <w:t xml:space="preserve">. </w:t>
      </w:r>
    </w:p>
    <w:sectPr w:rsidR="00DB0AD7" w:rsidRPr="000B36C7" w:rsidSect="00960484">
      <w:type w:val="continuous"/>
      <w:pgSz w:w="10773" w:h="15309" w:code="9"/>
      <w:pgMar w:top="1474" w:right="851" w:bottom="1474" w:left="851" w:header="851" w:footer="851" w:gutter="0"/>
      <w:cols w:num="2" w:space="369"/>
      <w:docGrid w:linePitch="38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D9312" w16cex:dateUtc="2022-10-09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1AA24" w16cid:durableId="26ED9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7F" w:rsidRDefault="00DC527F" w:rsidP="00547801">
      <w:r>
        <w:separator/>
      </w:r>
    </w:p>
  </w:endnote>
  <w:endnote w:type="continuationSeparator" w:id="0">
    <w:p w:rsidR="00DC527F" w:rsidRDefault="00DC527F" w:rsidP="0054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UTM Neo Sans Intel">
    <w:panose1 w:val="02040603050506020204"/>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D" w:rsidRPr="00FF61A6" w:rsidRDefault="00A1473D" w:rsidP="00A1473D">
    <w:pPr>
      <w:framePr w:wrap="around" w:vAnchor="text" w:hAnchor="margin" w:xAlign="outside" w:y="1"/>
      <w:tabs>
        <w:tab w:val="center" w:pos="4680"/>
        <w:tab w:val="right" w:pos="9360"/>
      </w:tabs>
      <w:rPr>
        <w:lang w:eastAsia="zh-CN"/>
      </w:rPr>
    </w:pPr>
    <w:r w:rsidRPr="00FF61A6">
      <w:rPr>
        <w:lang w:eastAsia="zh-CN"/>
      </w:rPr>
      <w:fldChar w:fldCharType="begin"/>
    </w:r>
    <w:r w:rsidRPr="00FF61A6">
      <w:rPr>
        <w:lang w:eastAsia="zh-CN"/>
      </w:rPr>
      <w:instrText xml:space="preserve">PAGE  </w:instrText>
    </w:r>
    <w:r w:rsidRPr="00FF61A6">
      <w:rPr>
        <w:lang w:eastAsia="zh-CN"/>
      </w:rPr>
      <w:fldChar w:fldCharType="separate"/>
    </w:r>
    <w:r w:rsidR="004E7EB2">
      <w:rPr>
        <w:noProof/>
        <w:lang w:eastAsia="zh-CN"/>
      </w:rPr>
      <w:t>126</w:t>
    </w:r>
    <w:r w:rsidRPr="00FF61A6">
      <w:rPr>
        <w:lang w:eastAsia="zh-CN"/>
      </w:rPr>
      <w:fldChar w:fldCharType="end"/>
    </w:r>
  </w:p>
  <w:p w:rsidR="00E20B37" w:rsidRDefault="00A1473D" w:rsidP="00A1473D">
    <w:pPr>
      <w:pStyle w:val="Footer"/>
      <w:jc w:val="right"/>
    </w:pPr>
    <w:r w:rsidRPr="00A1473D">
      <w:rPr>
        <w:rFonts w:eastAsia="Calibri"/>
        <w:sz w:val="22"/>
        <w:szCs w:val="22"/>
      </w:rPr>
      <w:t>TẠP CHÍ LUẬT HỌC SỐ 9/2022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D" w:rsidRPr="00FF61A6" w:rsidRDefault="00A1473D" w:rsidP="00A1473D">
    <w:pPr>
      <w:framePr w:wrap="around" w:vAnchor="text" w:hAnchor="margin" w:xAlign="outside" w:y="1"/>
      <w:tabs>
        <w:tab w:val="center" w:pos="4680"/>
        <w:tab w:val="right" w:pos="9360"/>
      </w:tabs>
      <w:rPr>
        <w:lang w:eastAsia="zh-CN"/>
      </w:rPr>
    </w:pPr>
    <w:r w:rsidRPr="00FF61A6">
      <w:rPr>
        <w:lang w:eastAsia="zh-CN"/>
      </w:rPr>
      <w:fldChar w:fldCharType="begin"/>
    </w:r>
    <w:r w:rsidRPr="00FF61A6">
      <w:rPr>
        <w:lang w:eastAsia="zh-CN"/>
      </w:rPr>
      <w:instrText xml:space="preserve">PAGE  </w:instrText>
    </w:r>
    <w:r w:rsidRPr="00FF61A6">
      <w:rPr>
        <w:lang w:eastAsia="zh-CN"/>
      </w:rPr>
      <w:fldChar w:fldCharType="separate"/>
    </w:r>
    <w:r w:rsidR="004E7EB2">
      <w:rPr>
        <w:noProof/>
        <w:lang w:eastAsia="zh-CN"/>
      </w:rPr>
      <w:t>115</w:t>
    </w:r>
    <w:r w:rsidRPr="00FF61A6">
      <w:rPr>
        <w:lang w:eastAsia="zh-CN"/>
      </w:rPr>
      <w:fldChar w:fldCharType="end"/>
    </w:r>
  </w:p>
  <w:p w:rsidR="00305F6F" w:rsidRDefault="00A1473D" w:rsidP="00A1473D">
    <w:pPr>
      <w:pStyle w:val="Footer"/>
    </w:pPr>
    <w:r w:rsidRPr="00A1473D">
      <w:rPr>
        <w:rFonts w:eastAsia="Calibri"/>
        <w:sz w:val="22"/>
        <w:szCs w:val="22"/>
      </w:rPr>
      <w:t>TẠP CHÍ LUẬT HỌC SỐ 9/2022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7F" w:rsidRDefault="00DC527F" w:rsidP="00547801">
      <w:r>
        <w:separator/>
      </w:r>
    </w:p>
  </w:footnote>
  <w:footnote w:type="continuationSeparator" w:id="0">
    <w:p w:rsidR="00DC527F" w:rsidRDefault="00DC527F" w:rsidP="00547801">
      <w:r>
        <w:continuationSeparator/>
      </w:r>
    </w:p>
  </w:footnote>
  <w:footnote w:id="1">
    <w:p w:rsidR="00FF78C0" w:rsidRPr="00912BE1" w:rsidRDefault="00FF78C0" w:rsidP="003C7438">
      <w:pPr>
        <w:pStyle w:val="FootnoteText"/>
        <w:tabs>
          <w:tab w:val="left" w:pos="198"/>
          <w:tab w:val="left" w:pos="709"/>
        </w:tabs>
        <w:spacing w:line="257" w:lineRule="auto"/>
        <w:ind w:left="198" w:hanging="198"/>
        <w:jc w:val="both"/>
      </w:pPr>
      <w:r w:rsidRPr="00912BE1">
        <w:rPr>
          <w:rStyle w:val="FootnoteReference"/>
        </w:rPr>
        <w:footnoteRef/>
      </w:r>
      <w:r w:rsidRPr="00912BE1">
        <w:t xml:space="preserve"> </w:t>
      </w:r>
      <w:r w:rsidR="003C7438" w:rsidRPr="00912BE1">
        <w:tab/>
      </w:r>
      <w:r w:rsidR="00A87826" w:rsidRPr="00912BE1">
        <w:rPr>
          <w:lang w:val="vi-VN"/>
        </w:rPr>
        <w:t>Hiệp định về chức năng của Liên minh châu Âu</w:t>
      </w:r>
      <w:r w:rsidR="00A87826" w:rsidRPr="00912BE1">
        <w:t xml:space="preserve">, </w:t>
      </w:r>
      <w:hyperlink r:id="rId1" w:history="1">
        <w:r w:rsidR="003C7438" w:rsidRPr="0000436D">
          <w:rPr>
            <w:rStyle w:val="Hyperlink"/>
            <w:color w:val="auto"/>
            <w:spacing w:val="2"/>
            <w:u w:val="none"/>
          </w:rPr>
          <w:t>https://eur-lex.europa.eu/</w:t>
        </w:r>
        <w:r w:rsidR="003C7438" w:rsidRPr="0000436D">
          <w:rPr>
            <w:rStyle w:val="Hyperlink"/>
            <w:color w:val="auto"/>
            <w:spacing w:val="4"/>
            <w:u w:val="none"/>
          </w:rPr>
          <w:t>LexUriServ/LexUriServ</w:t>
        </w:r>
        <w:r w:rsidR="003C7438" w:rsidRPr="00912BE1">
          <w:rPr>
            <w:rStyle w:val="Hyperlink"/>
            <w:color w:val="auto"/>
            <w:u w:val="none"/>
          </w:rPr>
          <w:t xml:space="preserve">. </w:t>
        </w:r>
        <w:r w:rsidR="003C7438" w:rsidRPr="00912BE1">
          <w:rPr>
            <w:rStyle w:val="Hyperlink"/>
            <w:color w:val="auto"/>
            <w:spacing w:val="6"/>
            <w:u w:val="none"/>
          </w:rPr>
          <w:t>do?uri=CELEX:12012E/TXT:en:PDF</w:t>
        </w:r>
      </w:hyperlink>
      <w:r w:rsidR="0000436D">
        <w:rPr>
          <w:lang w:val="vi-VN"/>
        </w:rPr>
        <w:t xml:space="preserve">, truy cập </w:t>
      </w:r>
      <w:r w:rsidR="00592405" w:rsidRPr="00912BE1">
        <w:rPr>
          <w:lang w:val="vi-VN"/>
        </w:rPr>
        <w:t>22/9/2022</w:t>
      </w:r>
      <w:r w:rsidR="003C7438" w:rsidRPr="00912BE1">
        <w:t>.</w:t>
      </w:r>
    </w:p>
  </w:footnote>
  <w:footnote w:id="2">
    <w:p w:rsidR="009F57DB" w:rsidRPr="00912BE1" w:rsidRDefault="009F57DB" w:rsidP="003C7438">
      <w:pPr>
        <w:widowControl w:val="0"/>
        <w:shd w:val="clear" w:color="auto" w:fill="FFFFFF"/>
        <w:tabs>
          <w:tab w:val="left" w:pos="198"/>
          <w:tab w:val="left" w:pos="709"/>
        </w:tabs>
        <w:spacing w:line="257" w:lineRule="auto"/>
        <w:ind w:left="198" w:hanging="198"/>
        <w:jc w:val="both"/>
        <w:rPr>
          <w:sz w:val="20"/>
          <w:szCs w:val="20"/>
          <w:lang w:val="vi-VN"/>
        </w:rPr>
      </w:pPr>
      <w:r w:rsidRPr="00912BE1">
        <w:rPr>
          <w:rStyle w:val="FootnoteReference"/>
          <w:sz w:val="20"/>
          <w:szCs w:val="20"/>
        </w:rPr>
        <w:footnoteRef/>
      </w:r>
      <w:r w:rsidRPr="00912BE1">
        <w:rPr>
          <w:sz w:val="20"/>
          <w:szCs w:val="20"/>
        </w:rPr>
        <w:t xml:space="preserve"> </w:t>
      </w:r>
      <w:r w:rsidR="003C7438" w:rsidRPr="00912BE1">
        <w:rPr>
          <w:sz w:val="20"/>
          <w:szCs w:val="20"/>
        </w:rPr>
        <w:tab/>
      </w:r>
      <w:hyperlink r:id="rId2" w:history="1">
        <w:r w:rsidR="003C7438" w:rsidRPr="00912BE1">
          <w:rPr>
            <w:rStyle w:val="Hyperlink"/>
            <w:color w:val="auto"/>
            <w:spacing w:val="4"/>
            <w:sz w:val="20"/>
            <w:szCs w:val="20"/>
            <w:u w:val="none"/>
          </w:rPr>
          <w:t>https://eur-lex.europa.eu/legal-content/EN/TXT/</w:t>
        </w:r>
        <w:r w:rsidR="003C7438" w:rsidRPr="00912BE1">
          <w:rPr>
            <w:rStyle w:val="Hyperlink"/>
            <w:color w:val="auto"/>
            <w:sz w:val="20"/>
            <w:szCs w:val="20"/>
            <w:u w:val="none"/>
          </w:rPr>
          <w:t xml:space="preserve"> ?uri=CELEX:52021PC0130</w:t>
        </w:r>
      </w:hyperlink>
      <w:r w:rsidRPr="00912BE1">
        <w:rPr>
          <w:sz w:val="20"/>
          <w:szCs w:val="20"/>
          <w:lang w:val="vi-VN"/>
        </w:rPr>
        <w:t xml:space="preserve">, truy cập </w:t>
      </w:r>
      <w:r w:rsidR="00592405" w:rsidRPr="00912BE1">
        <w:rPr>
          <w:sz w:val="20"/>
          <w:szCs w:val="20"/>
          <w:lang w:val="vi-VN"/>
        </w:rPr>
        <w:t>22</w:t>
      </w:r>
      <w:r w:rsidRPr="00912BE1">
        <w:rPr>
          <w:sz w:val="20"/>
          <w:szCs w:val="20"/>
          <w:lang w:val="vi-VN"/>
        </w:rPr>
        <w:t>/</w:t>
      </w:r>
      <w:r w:rsidR="00592405" w:rsidRPr="00912BE1">
        <w:rPr>
          <w:sz w:val="20"/>
          <w:szCs w:val="20"/>
          <w:lang w:val="vi-VN"/>
        </w:rPr>
        <w:t>7</w:t>
      </w:r>
      <w:r w:rsidRPr="00912BE1">
        <w:rPr>
          <w:sz w:val="20"/>
          <w:szCs w:val="20"/>
          <w:lang w:val="vi-VN"/>
        </w:rPr>
        <w:t>/202</w:t>
      </w:r>
      <w:r w:rsidR="00592405" w:rsidRPr="00912BE1">
        <w:rPr>
          <w:sz w:val="20"/>
          <w:szCs w:val="20"/>
          <w:lang w:val="vi-VN"/>
        </w:rPr>
        <w:t>2</w:t>
      </w:r>
      <w:r w:rsidRPr="00912BE1">
        <w:rPr>
          <w:sz w:val="20"/>
          <w:szCs w:val="20"/>
          <w:lang w:val="vi-VN"/>
        </w:rPr>
        <w:t>.</w:t>
      </w:r>
    </w:p>
  </w:footnote>
  <w:footnote w:id="3">
    <w:p w:rsidR="00D9597A" w:rsidRPr="00912BE1" w:rsidRDefault="00D9597A" w:rsidP="003C7438">
      <w:pPr>
        <w:widowControl w:val="0"/>
        <w:shd w:val="clear" w:color="auto" w:fill="FFFFFF"/>
        <w:tabs>
          <w:tab w:val="left" w:pos="198"/>
          <w:tab w:val="left" w:pos="709"/>
        </w:tabs>
        <w:spacing w:line="257" w:lineRule="auto"/>
        <w:ind w:left="198" w:hanging="198"/>
        <w:jc w:val="both"/>
        <w:rPr>
          <w:sz w:val="20"/>
          <w:szCs w:val="20"/>
          <w:lang w:val="vi-VN"/>
        </w:rPr>
      </w:pPr>
      <w:r w:rsidRPr="00912BE1">
        <w:rPr>
          <w:rStyle w:val="FootnoteReference"/>
          <w:sz w:val="20"/>
          <w:szCs w:val="20"/>
        </w:rPr>
        <w:footnoteRef/>
      </w:r>
      <w:r w:rsidRPr="00912BE1">
        <w:rPr>
          <w:sz w:val="20"/>
          <w:szCs w:val="20"/>
        </w:rPr>
        <w:t xml:space="preserve"> </w:t>
      </w:r>
      <w:r w:rsidR="003C7438" w:rsidRPr="00912BE1">
        <w:rPr>
          <w:sz w:val="20"/>
          <w:szCs w:val="20"/>
        </w:rPr>
        <w:tab/>
      </w:r>
      <w:hyperlink r:id="rId3" w:history="1">
        <w:r w:rsidR="003C7438" w:rsidRPr="00912BE1">
          <w:rPr>
            <w:rStyle w:val="Hyperlink"/>
            <w:color w:val="auto"/>
            <w:spacing w:val="2"/>
            <w:sz w:val="20"/>
            <w:szCs w:val="20"/>
            <w:u w:val="none"/>
          </w:rPr>
          <w:t>https://eur-lex.europa.eu/legal-content/EN/TXT/?</w:t>
        </w:r>
        <w:r w:rsidR="003C7438" w:rsidRPr="00912BE1">
          <w:rPr>
            <w:rStyle w:val="Hyperlink"/>
            <w:color w:val="auto"/>
            <w:sz w:val="20"/>
            <w:szCs w:val="20"/>
            <w:u w:val="none"/>
          </w:rPr>
          <w:t xml:space="preserve"> uri=CELEX:52021PC0130</w:t>
        </w:r>
      </w:hyperlink>
      <w:r w:rsidRPr="00912BE1">
        <w:rPr>
          <w:sz w:val="20"/>
          <w:szCs w:val="20"/>
          <w:lang w:val="vi-VN"/>
        </w:rPr>
        <w:t xml:space="preserve">, truy cập </w:t>
      </w:r>
      <w:r w:rsidR="0086199B" w:rsidRPr="00912BE1">
        <w:rPr>
          <w:sz w:val="20"/>
          <w:szCs w:val="20"/>
        </w:rPr>
        <w:t>0</w:t>
      </w:r>
      <w:r w:rsidRPr="00912BE1">
        <w:rPr>
          <w:sz w:val="20"/>
          <w:szCs w:val="20"/>
          <w:lang w:val="vi-VN"/>
        </w:rPr>
        <w:t>9/8/202</w:t>
      </w:r>
      <w:r w:rsidR="00592405" w:rsidRPr="00912BE1">
        <w:rPr>
          <w:sz w:val="20"/>
          <w:szCs w:val="20"/>
          <w:lang w:val="vi-VN"/>
        </w:rPr>
        <w:t>2</w:t>
      </w:r>
      <w:r w:rsidRPr="00912BE1">
        <w:rPr>
          <w:sz w:val="20"/>
          <w:szCs w:val="20"/>
          <w:lang w:val="vi-VN"/>
        </w:rPr>
        <w:t>.</w:t>
      </w:r>
    </w:p>
  </w:footnote>
  <w:footnote w:id="4">
    <w:p w:rsidR="00D9597A" w:rsidRPr="00912BE1" w:rsidRDefault="00D9597A" w:rsidP="003C7438">
      <w:pPr>
        <w:pStyle w:val="FootnoteText"/>
        <w:widowControl w:val="0"/>
        <w:tabs>
          <w:tab w:val="left" w:pos="198"/>
          <w:tab w:val="left" w:pos="709"/>
        </w:tabs>
        <w:spacing w:line="257" w:lineRule="auto"/>
        <w:ind w:left="198" w:hanging="198"/>
        <w:jc w:val="both"/>
        <w:rPr>
          <w:rStyle w:val="y2iqfc"/>
          <w:sz w:val="24"/>
          <w:szCs w:val="24"/>
          <w:lang w:val="vi-VN"/>
        </w:rPr>
      </w:pPr>
      <w:r w:rsidRPr="00912BE1">
        <w:rPr>
          <w:rStyle w:val="FootnoteReference"/>
        </w:rPr>
        <w:footnoteRef/>
      </w:r>
      <w:r w:rsidRPr="00912BE1">
        <w:rPr>
          <w:lang w:val="vi-VN"/>
        </w:rPr>
        <w:t xml:space="preserve"> </w:t>
      </w:r>
      <w:r w:rsidR="003C7438" w:rsidRPr="00912BE1">
        <w:rPr>
          <w:lang w:val="vi-VN"/>
        </w:rPr>
        <w:tab/>
      </w:r>
      <w:r w:rsidRPr="00912BE1">
        <w:rPr>
          <w:lang w:val="vi-VN"/>
        </w:rPr>
        <w:t xml:space="preserve">Quy định 2021/953 về khuôn khổ </w:t>
      </w:r>
      <w:r w:rsidRPr="00912BE1">
        <w:rPr>
          <w:rStyle w:val="y2iqfc"/>
          <w:lang w:val="vi-VN"/>
        </w:rPr>
        <w:t>cho việc cấp, xác minh và chấp nhận các chứn</w:t>
      </w:r>
      <w:r w:rsidR="0086199B" w:rsidRPr="00912BE1">
        <w:rPr>
          <w:rStyle w:val="y2iqfc"/>
          <w:lang w:val="vi-VN"/>
        </w:rPr>
        <w:t xml:space="preserve">g nhận tích hợp về </w:t>
      </w:r>
      <w:r w:rsidR="0086199B" w:rsidRPr="00912BE1">
        <w:rPr>
          <w:rStyle w:val="y2iqfc"/>
          <w:spacing w:val="-4"/>
          <w:lang w:val="vi-VN"/>
        </w:rPr>
        <w:t>tiêm vaccine</w:t>
      </w:r>
      <w:r w:rsidRPr="00912BE1">
        <w:rPr>
          <w:rStyle w:val="y2iqfc"/>
          <w:spacing w:val="-4"/>
          <w:lang w:val="vi-VN"/>
        </w:rPr>
        <w:t xml:space="preserve">, xét nghiệm và điều trị khỏi bệnh </w:t>
      </w:r>
      <w:r w:rsidR="0086199B" w:rsidRPr="00912BE1">
        <w:rPr>
          <w:spacing w:val="-4"/>
          <w:lang w:val="vi-VN"/>
        </w:rPr>
        <w:t>Chứng</w:t>
      </w:r>
      <w:r w:rsidR="0086199B" w:rsidRPr="00912BE1">
        <w:rPr>
          <w:lang w:val="vi-VN"/>
        </w:rPr>
        <w:t xml:space="preserve"> chỉ Covid 19 kĩ</w:t>
      </w:r>
      <w:r w:rsidRPr="00912BE1">
        <w:rPr>
          <w:lang w:val="vi-VN"/>
        </w:rPr>
        <w:t xml:space="preserve"> thuật số -</w:t>
      </w:r>
      <w:r w:rsidR="0086199B" w:rsidRPr="00912BE1">
        <w:rPr>
          <w:lang w:val="vi-VN"/>
        </w:rPr>
        <w:t xml:space="preserve"> </w:t>
      </w:r>
      <w:r w:rsidRPr="00912BE1">
        <w:rPr>
          <w:lang w:val="vi-VN"/>
        </w:rPr>
        <w:t xml:space="preserve">EUDCC) </w:t>
      </w:r>
      <w:r w:rsidRPr="00912BE1">
        <w:rPr>
          <w:rStyle w:val="y2iqfc"/>
          <w:lang w:val="vi-VN"/>
        </w:rPr>
        <w:t>để tạo điều kiện cho việc di chuyển tự do trong đại dịch Covid 19</w:t>
      </w:r>
      <w:r w:rsidR="0086199B" w:rsidRPr="00912BE1">
        <w:rPr>
          <w:rStyle w:val="y2iqfc"/>
          <w:lang w:val="vi-VN"/>
        </w:rPr>
        <w:t xml:space="preserve">, </w:t>
      </w:r>
    </w:p>
    <w:p w:rsidR="00D9597A" w:rsidRPr="00912BE1" w:rsidRDefault="003C7438" w:rsidP="003C7438">
      <w:pPr>
        <w:pStyle w:val="FootnoteText"/>
        <w:widowControl w:val="0"/>
        <w:tabs>
          <w:tab w:val="left" w:pos="198"/>
          <w:tab w:val="left" w:pos="709"/>
        </w:tabs>
        <w:spacing w:line="257" w:lineRule="auto"/>
        <w:ind w:left="198" w:hanging="198"/>
        <w:jc w:val="both"/>
        <w:rPr>
          <w:lang w:val="vi-VN"/>
        </w:rPr>
      </w:pPr>
      <w:r w:rsidRPr="00912BE1">
        <w:rPr>
          <w:lang w:val="vi-VN"/>
        </w:rPr>
        <w:tab/>
      </w:r>
      <w:hyperlink r:id="rId4" w:history="1">
        <w:r w:rsidRPr="00912BE1">
          <w:rPr>
            <w:rStyle w:val="Hyperlink"/>
            <w:color w:val="auto"/>
            <w:spacing w:val="-2"/>
            <w:u w:val="none"/>
            <w:lang w:val="vi-VN"/>
          </w:rPr>
          <w:t>https://eur-lex.europa.eu/legal-content/EN/TXT/?</w:t>
        </w:r>
        <w:r w:rsidRPr="00912BE1">
          <w:rPr>
            <w:rStyle w:val="Hyperlink"/>
            <w:color w:val="auto"/>
            <w:u w:val="none"/>
          </w:rPr>
          <w:t xml:space="preserve"> </w:t>
        </w:r>
        <w:r w:rsidRPr="00912BE1">
          <w:rPr>
            <w:rStyle w:val="Hyperlink"/>
            <w:color w:val="auto"/>
            <w:u w:val="none"/>
            <w:lang w:val="vi-VN"/>
          </w:rPr>
          <w:t>uri=CELEX%3A32021R0953</w:t>
        </w:r>
      </w:hyperlink>
      <w:r w:rsidR="00D9597A" w:rsidRPr="00912BE1">
        <w:rPr>
          <w:lang w:val="vi-VN"/>
        </w:rPr>
        <w:t xml:space="preserve">, truy cập </w:t>
      </w:r>
      <w:r w:rsidR="0086199B" w:rsidRPr="00912BE1">
        <w:t>0</w:t>
      </w:r>
      <w:r w:rsidR="00D9597A" w:rsidRPr="00912BE1">
        <w:rPr>
          <w:lang w:val="vi-VN"/>
        </w:rPr>
        <w:t>8/8/202</w:t>
      </w:r>
      <w:r w:rsidR="006A502F" w:rsidRPr="00912BE1">
        <w:rPr>
          <w:lang w:val="vi-VN"/>
        </w:rPr>
        <w:t>2</w:t>
      </w:r>
      <w:r w:rsidR="00D9597A" w:rsidRPr="00912BE1">
        <w:rPr>
          <w:lang w:val="vi-VN"/>
        </w:rPr>
        <w:t>.</w:t>
      </w:r>
    </w:p>
  </w:footnote>
  <w:footnote w:id="5">
    <w:p w:rsidR="00466178" w:rsidRPr="00912BE1" w:rsidRDefault="00342AAB" w:rsidP="00835C39">
      <w:pPr>
        <w:pStyle w:val="FootnoteText"/>
        <w:tabs>
          <w:tab w:val="left" w:pos="198"/>
          <w:tab w:val="left" w:pos="709"/>
        </w:tabs>
        <w:spacing w:line="257" w:lineRule="auto"/>
        <w:ind w:left="198" w:hanging="198"/>
        <w:jc w:val="both"/>
        <w:rPr>
          <w:lang w:val="vi-VN"/>
        </w:rPr>
      </w:pPr>
      <w:r w:rsidRPr="00912BE1">
        <w:rPr>
          <w:rStyle w:val="FootnoteReference"/>
        </w:rPr>
        <w:footnoteRef/>
      </w:r>
      <w:r w:rsidRPr="00912BE1">
        <w:rPr>
          <w:lang w:val="vi-VN"/>
        </w:rPr>
        <w:t xml:space="preserve"> </w:t>
      </w:r>
      <w:r w:rsidR="003C7438" w:rsidRPr="00912BE1">
        <w:rPr>
          <w:lang w:val="vi-VN"/>
        </w:rPr>
        <w:tab/>
      </w:r>
      <w:r w:rsidRPr="00912BE1">
        <w:rPr>
          <w:lang w:val="vi-VN"/>
        </w:rPr>
        <w:t xml:space="preserve">Quy định 2021/2288 ngày 21/12/2021 sửa đổi Phụ </w:t>
      </w:r>
      <w:r w:rsidRPr="00912BE1">
        <w:rPr>
          <w:spacing w:val="-2"/>
          <w:lang w:val="vi-VN"/>
        </w:rPr>
        <w:t xml:space="preserve">lục của Quy định 2021/953 của Nghị viện và Hội đồng về thời hạn được chấp nhận đối với chứng nhận vaccine dưới dạng </w:t>
      </w:r>
      <w:r w:rsidR="00466178" w:rsidRPr="00912BE1">
        <w:rPr>
          <w:spacing w:val="-2"/>
          <w:lang w:val="vi-VN"/>
        </w:rPr>
        <w:t>chứng nhận k</w:t>
      </w:r>
      <w:r w:rsidR="0000436D" w:rsidRPr="0000436D">
        <w:rPr>
          <w:spacing w:val="-2"/>
          <w:lang w:val="vi-VN"/>
        </w:rPr>
        <w:t>ĩ</w:t>
      </w:r>
      <w:r w:rsidR="00466178" w:rsidRPr="00912BE1">
        <w:rPr>
          <w:spacing w:val="-2"/>
          <w:lang w:val="vi-VN"/>
        </w:rPr>
        <w:t xml:space="preserve"> thuật số thể hiện ho</w:t>
      </w:r>
      <w:r w:rsidR="00835C39" w:rsidRPr="00912BE1">
        <w:rPr>
          <w:spacing w:val="-2"/>
          <w:lang w:val="vi-VN"/>
        </w:rPr>
        <w:t xml:space="preserve">àn thành chuỗi tiêm chủng chính, </w:t>
      </w:r>
      <w:hyperlink w:history="1">
        <w:r w:rsidR="00835C39" w:rsidRPr="00912BE1">
          <w:rPr>
            <w:rStyle w:val="Hyperlink"/>
            <w:color w:val="auto"/>
            <w:spacing w:val="-2"/>
            <w:u w:val="none"/>
            <w:lang w:val="vi-VN"/>
          </w:rPr>
          <w:t>https://eur- lex.europa.eu/legal-content/EN/TXT/?uri=CELEX% 3A32021R2288</w:t>
        </w:r>
      </w:hyperlink>
      <w:r w:rsidR="0000436D">
        <w:rPr>
          <w:lang w:val="vi-VN"/>
        </w:rPr>
        <w:t xml:space="preserve">, truy cập </w:t>
      </w:r>
      <w:r w:rsidR="00835C39" w:rsidRPr="00912BE1">
        <w:rPr>
          <w:lang w:val="vi-VN"/>
        </w:rPr>
        <w:t>0</w:t>
      </w:r>
      <w:r w:rsidR="00466178" w:rsidRPr="00912BE1">
        <w:rPr>
          <w:lang w:val="vi-VN"/>
        </w:rPr>
        <w:t>8/8/2022</w:t>
      </w:r>
      <w:r w:rsidR="00835C39" w:rsidRPr="00912BE1">
        <w:rPr>
          <w:lang w:val="vi-VN"/>
        </w:rPr>
        <w:t>.</w:t>
      </w:r>
    </w:p>
  </w:footnote>
  <w:footnote w:id="6">
    <w:p w:rsidR="00D9597A" w:rsidRPr="00912BE1" w:rsidRDefault="00D9597A" w:rsidP="00835C39">
      <w:pPr>
        <w:pStyle w:val="FootnoteText"/>
        <w:widowControl w:val="0"/>
        <w:tabs>
          <w:tab w:val="left" w:pos="198"/>
          <w:tab w:val="left" w:pos="709"/>
        </w:tabs>
        <w:spacing w:line="257" w:lineRule="auto"/>
        <w:ind w:left="198" w:hanging="198"/>
        <w:jc w:val="both"/>
        <w:rPr>
          <w:lang w:val="vi-VN"/>
        </w:rPr>
      </w:pPr>
      <w:r w:rsidRPr="00912BE1">
        <w:rPr>
          <w:rStyle w:val="FootnoteReference"/>
        </w:rPr>
        <w:footnoteRef/>
      </w:r>
      <w:r w:rsidRPr="00912BE1">
        <w:rPr>
          <w:lang w:val="vi-VN"/>
        </w:rPr>
        <w:t xml:space="preserve"> </w:t>
      </w:r>
      <w:r w:rsidR="00835C39" w:rsidRPr="00912BE1">
        <w:rPr>
          <w:lang w:val="vi-VN"/>
        </w:rPr>
        <w:tab/>
      </w:r>
      <w:r w:rsidRPr="00912BE1">
        <w:rPr>
          <w:lang w:val="vi-VN"/>
        </w:rPr>
        <w:t>Xem thêm: Hướng dẫn về sự liên thông của các giấy chứng nhận</w:t>
      </w:r>
      <w:r w:rsidR="0086199B" w:rsidRPr="00912BE1">
        <w:rPr>
          <w:lang w:val="vi-VN"/>
        </w:rPr>
        <w:t xml:space="preserve">, </w:t>
      </w:r>
      <w:hyperlink r:id="rId5" w:history="1">
        <w:r w:rsidR="00835C39" w:rsidRPr="00912BE1">
          <w:rPr>
            <w:rStyle w:val="Hyperlink"/>
            <w:color w:val="auto"/>
            <w:u w:val="none"/>
            <w:lang w:val="vi-VN"/>
          </w:rPr>
          <w:t>https://ec.europa.eu/health/sites/ default/files/ehealth/docs/trust-framework_intero perability_certificates_en.pdf</w:t>
        </w:r>
      </w:hyperlink>
      <w:r w:rsidRPr="00912BE1">
        <w:rPr>
          <w:lang w:val="vi-VN"/>
        </w:rPr>
        <w:t xml:space="preserve">, truy cập </w:t>
      </w:r>
      <w:r w:rsidR="0086199B" w:rsidRPr="00912BE1">
        <w:rPr>
          <w:lang w:val="vi-VN"/>
        </w:rPr>
        <w:t>0</w:t>
      </w:r>
      <w:r w:rsidRPr="00912BE1">
        <w:rPr>
          <w:lang w:val="vi-VN"/>
        </w:rPr>
        <w:t>9/8/202</w:t>
      </w:r>
      <w:r w:rsidR="006A502F" w:rsidRPr="00912BE1">
        <w:rPr>
          <w:lang w:val="vi-VN"/>
        </w:rPr>
        <w:t>2</w:t>
      </w:r>
      <w:r w:rsidR="00835C39" w:rsidRPr="00912BE1">
        <w:rPr>
          <w:lang w:val="vi-VN"/>
        </w:rPr>
        <w:t>.</w:t>
      </w:r>
    </w:p>
  </w:footnote>
  <w:footnote w:id="7">
    <w:p w:rsidR="00F90C09" w:rsidRPr="00912BE1" w:rsidRDefault="00F90C09" w:rsidP="003C7438">
      <w:pPr>
        <w:pStyle w:val="FootnoteText"/>
        <w:tabs>
          <w:tab w:val="left" w:pos="198"/>
          <w:tab w:val="left" w:pos="709"/>
        </w:tabs>
        <w:spacing w:line="257" w:lineRule="auto"/>
        <w:ind w:left="198" w:hanging="198"/>
        <w:jc w:val="both"/>
      </w:pPr>
      <w:r w:rsidRPr="00912BE1">
        <w:rPr>
          <w:rStyle w:val="FootnoteReference"/>
        </w:rPr>
        <w:footnoteRef/>
      </w:r>
      <w:r w:rsidRPr="00912BE1">
        <w:t xml:space="preserve"> </w:t>
      </w:r>
      <w:r w:rsidR="00835C39" w:rsidRPr="00912BE1">
        <w:tab/>
      </w:r>
      <w:hyperlink r:id="rId6" w:anchor="new-rules-on-the-validity-of-eu-digital-covid-certificate-and-the-coordination-of-safe-travel-in-the" w:history="1">
        <w:r w:rsidR="00835C39" w:rsidRPr="00912BE1">
          <w:rPr>
            <w:rStyle w:val="Hyperlink"/>
            <w:color w:val="auto"/>
            <w:spacing w:val="-2"/>
            <w:u w:val="none"/>
          </w:rPr>
          <w:t>https://ec.europa.eu/info/live-work-travel-eu/coron</w:t>
        </w:r>
        <w:r w:rsidR="00835C39" w:rsidRPr="00912BE1">
          <w:rPr>
            <w:rStyle w:val="Hyperlink"/>
            <w:color w:val="auto"/>
            <w:u w:val="none"/>
          </w:rPr>
          <w:t xml:space="preserve">a </w:t>
        </w:r>
        <w:r w:rsidR="00835C39" w:rsidRPr="00912BE1">
          <w:rPr>
            <w:rStyle w:val="Hyperlink"/>
            <w:color w:val="auto"/>
            <w:spacing w:val="2"/>
            <w:u w:val="none"/>
          </w:rPr>
          <w:t>virus-response/safe-covid-19-vaccines-europeans/ eu-digital-covid-certificate_en#new-rules-on-the-</w:t>
        </w:r>
        <w:r w:rsidR="00835C39" w:rsidRPr="00912BE1">
          <w:rPr>
            <w:rStyle w:val="Hyperlink"/>
            <w:color w:val="auto"/>
            <w:spacing w:val="4"/>
            <w:u w:val="none"/>
          </w:rPr>
          <w:t>validity-of-eu-digital-covid-certificate-and-the-</w:t>
        </w:r>
        <w:r w:rsidR="00835C39" w:rsidRPr="00912BE1">
          <w:rPr>
            <w:rStyle w:val="Hyperlink"/>
            <w:color w:val="auto"/>
            <w:spacing w:val="-6"/>
            <w:u w:val="none"/>
          </w:rPr>
          <w:t>coordination-of-safe-travel-in-the</w:t>
        </w:r>
      </w:hyperlink>
      <w:r w:rsidR="00D600A5" w:rsidRPr="00912BE1">
        <w:rPr>
          <w:lang w:val="vi-VN"/>
        </w:rPr>
        <w:t xml:space="preserve">, truy cập </w:t>
      </w:r>
      <w:r w:rsidRPr="00912BE1">
        <w:rPr>
          <w:lang w:val="vi-VN"/>
        </w:rPr>
        <w:t>22/9/2022</w:t>
      </w:r>
      <w:r w:rsidR="00D600A5" w:rsidRPr="00912BE1">
        <w:t>.</w:t>
      </w:r>
    </w:p>
  </w:footnote>
  <w:footnote w:id="8">
    <w:p w:rsidR="00974E60" w:rsidRPr="00912BE1" w:rsidRDefault="00974E60" w:rsidP="003C7438">
      <w:pPr>
        <w:pStyle w:val="FootnoteText"/>
        <w:tabs>
          <w:tab w:val="left" w:pos="198"/>
          <w:tab w:val="left" w:pos="709"/>
        </w:tabs>
        <w:spacing w:line="257" w:lineRule="auto"/>
        <w:ind w:left="198" w:hanging="198"/>
      </w:pPr>
      <w:r w:rsidRPr="00912BE1">
        <w:rPr>
          <w:rStyle w:val="FootnoteReference"/>
        </w:rPr>
        <w:footnoteRef/>
      </w:r>
      <w:r w:rsidRPr="00912BE1">
        <w:t xml:space="preserve"> </w:t>
      </w:r>
      <w:r w:rsidR="00835C39" w:rsidRPr="00912BE1">
        <w:tab/>
      </w:r>
      <w:hyperlink r:id="rId7" w:anchor="new-rules-on-the-validity-of-eu-digital-covid-certificate-and-the-coor dination-of-safe-travel-in-the" w:history="1">
        <w:r w:rsidR="00835C39" w:rsidRPr="00912BE1">
          <w:rPr>
            <w:rStyle w:val="Hyperlink"/>
            <w:color w:val="auto"/>
            <w:spacing w:val="-2"/>
            <w:u w:val="none"/>
          </w:rPr>
          <w:t>https://ec.europa.eu/info/live-work-travel-eu/corona</w:t>
        </w:r>
        <w:r w:rsidR="00835C39" w:rsidRPr="00912BE1">
          <w:rPr>
            <w:rStyle w:val="Hyperlink"/>
            <w:color w:val="auto"/>
            <w:u w:val="none"/>
          </w:rPr>
          <w:t xml:space="preserve"> virus-response/safe-covid-19-vaccines-europeans/ eu-digital-covid-certificate_en#new-rules-on-the-validity-of-eu-digital-covid-certificate-and-the-coor dination-of-safe-travel-in-the</w:t>
        </w:r>
      </w:hyperlink>
      <w:r w:rsidR="00D600A5" w:rsidRPr="00912BE1">
        <w:rPr>
          <w:lang w:val="vi-VN"/>
        </w:rPr>
        <w:t xml:space="preserve">, truy cập </w:t>
      </w:r>
      <w:r w:rsidRPr="00912BE1">
        <w:rPr>
          <w:lang w:val="vi-VN"/>
        </w:rPr>
        <w:t>22/9/2022</w:t>
      </w:r>
      <w:r w:rsidR="00D600A5" w:rsidRPr="00912BE1">
        <w:t>.</w:t>
      </w:r>
    </w:p>
  </w:footnote>
  <w:footnote w:id="9">
    <w:p w:rsidR="00D9597A" w:rsidRPr="00912BE1" w:rsidRDefault="00D9597A" w:rsidP="003C7438">
      <w:pPr>
        <w:pStyle w:val="NormalWeb"/>
        <w:tabs>
          <w:tab w:val="left" w:pos="198"/>
          <w:tab w:val="left" w:pos="709"/>
        </w:tabs>
        <w:spacing w:before="0" w:beforeAutospacing="0" w:after="0" w:afterAutospacing="0" w:line="257" w:lineRule="auto"/>
        <w:ind w:left="198" w:hanging="198"/>
        <w:jc w:val="both"/>
        <w:rPr>
          <w:sz w:val="20"/>
          <w:szCs w:val="20"/>
        </w:rPr>
      </w:pPr>
      <w:r w:rsidRPr="00912BE1">
        <w:rPr>
          <w:rStyle w:val="FootnoteReference"/>
          <w:sz w:val="20"/>
          <w:szCs w:val="20"/>
        </w:rPr>
        <w:footnoteRef/>
      </w:r>
      <w:r w:rsidRPr="00912BE1">
        <w:rPr>
          <w:sz w:val="20"/>
          <w:szCs w:val="20"/>
        </w:rPr>
        <w:t xml:space="preserve"> </w:t>
      </w:r>
      <w:r w:rsidR="00835C39" w:rsidRPr="00912BE1">
        <w:rPr>
          <w:sz w:val="20"/>
          <w:szCs w:val="20"/>
        </w:rPr>
        <w:tab/>
      </w:r>
      <w:r w:rsidRPr="00912BE1">
        <w:rPr>
          <w:sz w:val="20"/>
          <w:szCs w:val="20"/>
        </w:rPr>
        <w:t>European</w:t>
      </w:r>
      <w:r w:rsidRPr="00912BE1">
        <w:rPr>
          <w:sz w:val="20"/>
          <w:szCs w:val="20"/>
          <w:lang w:val="vi-VN"/>
        </w:rPr>
        <w:t xml:space="preserve"> Commission,</w:t>
      </w:r>
      <w:r w:rsidR="008F1AA5" w:rsidRPr="00912BE1">
        <w:rPr>
          <w:sz w:val="20"/>
          <w:szCs w:val="20"/>
          <w:lang w:val="vi-VN"/>
        </w:rPr>
        <w:t xml:space="preserve">Report </w:t>
      </w:r>
      <w:r w:rsidR="008F1AA5" w:rsidRPr="00912BE1">
        <w:rPr>
          <w:sz w:val="20"/>
          <w:szCs w:val="20"/>
        </w:rPr>
        <w:t xml:space="preserve">pursuant to Article </w:t>
      </w:r>
      <w:r w:rsidR="008F1AA5" w:rsidRPr="00912BE1">
        <w:rPr>
          <w:spacing w:val="-4"/>
          <w:sz w:val="20"/>
          <w:szCs w:val="20"/>
        </w:rPr>
        <w:t>16(2) of Regulation (EU) 2021/953 of the European</w:t>
      </w:r>
      <w:r w:rsidR="008F1AA5" w:rsidRPr="00912BE1">
        <w:rPr>
          <w:sz w:val="20"/>
          <w:szCs w:val="20"/>
        </w:rPr>
        <w:t xml:space="preserve"> Parliament and of the Council on a framework for </w:t>
      </w:r>
      <w:r w:rsidR="008F1AA5" w:rsidRPr="00912BE1">
        <w:rPr>
          <w:spacing w:val="-4"/>
          <w:sz w:val="20"/>
          <w:szCs w:val="20"/>
        </w:rPr>
        <w:t>the issuance, verification and acceptance of interoperable COVID-19 vaccination, test and recovery certificates (EU Digital COVID Certificate)</w:t>
      </w:r>
      <w:r w:rsidR="008F1AA5" w:rsidRPr="00912BE1">
        <w:rPr>
          <w:sz w:val="20"/>
          <w:szCs w:val="20"/>
        </w:rPr>
        <w:t xml:space="preserve"> to facilitate free moveme</w:t>
      </w:r>
      <w:r w:rsidR="00D600A5" w:rsidRPr="00912BE1">
        <w:rPr>
          <w:sz w:val="20"/>
          <w:szCs w:val="20"/>
        </w:rPr>
        <w:t xml:space="preserve">nt during the COVID-19 pandemic, </w:t>
      </w:r>
      <w:hyperlink r:id="rId8" w:history="1">
        <w:r w:rsidR="005B0D6D" w:rsidRPr="00912BE1">
          <w:rPr>
            <w:rStyle w:val="Hyperlink"/>
            <w:color w:val="auto"/>
            <w:spacing w:val="6"/>
            <w:sz w:val="20"/>
            <w:szCs w:val="20"/>
            <w:u w:val="none"/>
          </w:rPr>
          <w:t>https://ec.europa.eu/info/sites/default</w:t>
        </w:r>
        <w:r w:rsidR="005B0D6D" w:rsidRPr="00912BE1">
          <w:rPr>
            <w:rStyle w:val="Hyperlink"/>
            <w:color w:val="auto"/>
            <w:sz w:val="20"/>
            <w:szCs w:val="20"/>
            <w:u w:val="none"/>
          </w:rPr>
          <w:t>/ files/second_report_of_the_commission_on_the_ eu_digital_covid_certificate_regulation_annex.pdf</w:t>
        </w:r>
      </w:hyperlink>
      <w:r w:rsidR="008F1AA5" w:rsidRPr="00912BE1">
        <w:rPr>
          <w:sz w:val="20"/>
          <w:szCs w:val="20"/>
          <w:lang w:val="vi-VN"/>
        </w:rPr>
        <w:t>, truy cập 21/9/2022</w:t>
      </w:r>
      <w:r w:rsidR="00D600A5" w:rsidRPr="00912BE1">
        <w:rPr>
          <w:sz w:val="20"/>
          <w:szCs w:val="20"/>
        </w:rPr>
        <w:t>.</w:t>
      </w:r>
    </w:p>
  </w:footnote>
  <w:footnote w:id="10">
    <w:p w:rsidR="00D9597A" w:rsidRPr="00912BE1" w:rsidRDefault="00D9597A" w:rsidP="003C7438">
      <w:pPr>
        <w:pStyle w:val="NormalWeb"/>
        <w:widowControl w:val="0"/>
        <w:tabs>
          <w:tab w:val="left" w:pos="198"/>
          <w:tab w:val="left" w:pos="709"/>
        </w:tabs>
        <w:spacing w:before="0" w:beforeAutospacing="0" w:after="0" w:afterAutospacing="0" w:line="257" w:lineRule="auto"/>
        <w:ind w:left="198" w:hanging="198"/>
        <w:jc w:val="both"/>
        <w:rPr>
          <w:sz w:val="20"/>
          <w:szCs w:val="20"/>
        </w:rPr>
      </w:pPr>
      <w:r w:rsidRPr="00912BE1">
        <w:rPr>
          <w:rStyle w:val="FootnoteReference"/>
          <w:sz w:val="20"/>
          <w:szCs w:val="20"/>
        </w:rPr>
        <w:footnoteRef/>
      </w:r>
      <w:r w:rsidRPr="00912BE1">
        <w:rPr>
          <w:sz w:val="20"/>
          <w:szCs w:val="20"/>
        </w:rPr>
        <w:t xml:space="preserve"> </w:t>
      </w:r>
      <w:r w:rsidR="005B0D6D" w:rsidRPr="00912BE1">
        <w:rPr>
          <w:sz w:val="20"/>
          <w:szCs w:val="20"/>
        </w:rPr>
        <w:tab/>
      </w:r>
      <w:r w:rsidRPr="00912BE1">
        <w:rPr>
          <w:sz w:val="20"/>
          <w:szCs w:val="20"/>
        </w:rPr>
        <w:t xml:space="preserve">Eurocontrol, daily traffic variation, Network </w:t>
      </w:r>
      <w:r w:rsidRPr="00912BE1">
        <w:rPr>
          <w:spacing w:val="-4"/>
          <w:sz w:val="20"/>
          <w:szCs w:val="20"/>
        </w:rPr>
        <w:t>Manager Area, 8 July 2021</w:t>
      </w:r>
      <w:r w:rsidR="00D600A5" w:rsidRPr="00912BE1">
        <w:rPr>
          <w:spacing w:val="-4"/>
          <w:sz w:val="20"/>
          <w:szCs w:val="20"/>
        </w:rPr>
        <w:t xml:space="preserve">, </w:t>
      </w:r>
      <w:hyperlink w:history="1">
        <w:r w:rsidR="005B0D6D" w:rsidRPr="00912BE1">
          <w:rPr>
            <w:rStyle w:val="Hyperlink"/>
            <w:color w:val="auto"/>
            <w:spacing w:val="-4"/>
            <w:sz w:val="20"/>
            <w:szCs w:val="20"/>
            <w:u w:val="none"/>
          </w:rPr>
          <w:t>https://www.eurocontrol. int/Economics/DailyTrafficVariation-States.html? ectl-public</w:t>
        </w:r>
      </w:hyperlink>
      <w:r w:rsidR="000C7F05" w:rsidRPr="00912BE1">
        <w:rPr>
          <w:sz w:val="20"/>
          <w:szCs w:val="20"/>
        </w:rPr>
        <w:t>, truy cập</w:t>
      </w:r>
      <w:r w:rsidR="00D600A5" w:rsidRPr="00912BE1">
        <w:rPr>
          <w:sz w:val="20"/>
          <w:szCs w:val="20"/>
          <w:lang w:val="vi-VN"/>
        </w:rPr>
        <w:t xml:space="preserve"> 0</w:t>
      </w:r>
      <w:r w:rsidR="00E84979" w:rsidRPr="00912BE1">
        <w:rPr>
          <w:sz w:val="20"/>
          <w:szCs w:val="20"/>
          <w:lang w:val="vi-VN"/>
        </w:rPr>
        <w:t>5/6/2022</w:t>
      </w:r>
      <w:r w:rsidR="00D600A5" w:rsidRPr="00912BE1">
        <w:rPr>
          <w:sz w:val="20"/>
          <w:szCs w:val="20"/>
        </w:rPr>
        <w:t>.</w:t>
      </w:r>
    </w:p>
  </w:footnote>
  <w:footnote w:id="11">
    <w:p w:rsidR="00D9597A" w:rsidRPr="00912BE1" w:rsidRDefault="00D9597A" w:rsidP="005B0D6D">
      <w:pPr>
        <w:pStyle w:val="NormalWeb"/>
        <w:widowControl w:val="0"/>
        <w:tabs>
          <w:tab w:val="left" w:pos="198"/>
          <w:tab w:val="left" w:pos="709"/>
        </w:tabs>
        <w:spacing w:before="0" w:beforeAutospacing="0" w:after="0" w:afterAutospacing="0" w:line="257" w:lineRule="auto"/>
        <w:ind w:left="198" w:hanging="198"/>
        <w:jc w:val="both"/>
        <w:rPr>
          <w:sz w:val="20"/>
          <w:szCs w:val="20"/>
        </w:rPr>
      </w:pPr>
      <w:r w:rsidRPr="00912BE1">
        <w:rPr>
          <w:rStyle w:val="FootnoteReference"/>
          <w:sz w:val="20"/>
          <w:szCs w:val="20"/>
        </w:rPr>
        <w:footnoteRef/>
      </w:r>
      <w:r w:rsidRPr="00912BE1">
        <w:rPr>
          <w:sz w:val="20"/>
          <w:szCs w:val="20"/>
        </w:rPr>
        <w:t xml:space="preserve"> </w:t>
      </w:r>
      <w:r w:rsidR="005B0D6D" w:rsidRPr="00912BE1">
        <w:rPr>
          <w:sz w:val="20"/>
          <w:szCs w:val="20"/>
        </w:rPr>
        <w:tab/>
      </w:r>
      <w:r w:rsidRPr="00912BE1">
        <w:rPr>
          <w:sz w:val="20"/>
          <w:szCs w:val="20"/>
        </w:rPr>
        <w:t>European Commission</w:t>
      </w:r>
      <w:r w:rsidRPr="00912BE1">
        <w:rPr>
          <w:sz w:val="20"/>
          <w:szCs w:val="20"/>
          <w:lang w:val="vi-VN"/>
        </w:rPr>
        <w:t xml:space="preserve">, </w:t>
      </w:r>
      <w:r w:rsidRPr="00912BE1">
        <w:rPr>
          <w:sz w:val="20"/>
          <w:szCs w:val="20"/>
        </w:rPr>
        <w:t>Reaping the full benefits of EU Digital COVID Certificates: Supporting free movement of citizens and the recovery of the air transport sector through guidelines and recommendations for EU Member States</w:t>
      </w:r>
      <w:r w:rsidR="0086199B" w:rsidRPr="00912BE1">
        <w:rPr>
          <w:sz w:val="20"/>
          <w:szCs w:val="20"/>
        </w:rPr>
        <w:t>,</w:t>
      </w:r>
      <w:r w:rsidRPr="00912BE1">
        <w:rPr>
          <w:sz w:val="20"/>
          <w:szCs w:val="20"/>
        </w:rPr>
        <w:t xml:space="preserve"> </w:t>
      </w:r>
      <w:hyperlink r:id="rId9" w:history="1">
        <w:r w:rsidR="005B0D6D" w:rsidRPr="00912BE1">
          <w:rPr>
            <w:rStyle w:val="Hyperlink"/>
            <w:color w:val="auto"/>
            <w:sz w:val="20"/>
            <w:szCs w:val="20"/>
            <w:u w:val="none"/>
          </w:rPr>
          <w:t>https://ec.europa.eu/transport/sites/default/files/c20215594-covid-certificates.pdf</w:t>
        </w:r>
      </w:hyperlink>
      <w:r w:rsidRPr="00912BE1">
        <w:rPr>
          <w:sz w:val="20"/>
          <w:szCs w:val="20"/>
          <w:lang w:val="vi-VN"/>
        </w:rPr>
        <w:t xml:space="preserve">, truy </w:t>
      </w:r>
      <w:r w:rsidR="0086199B" w:rsidRPr="00912BE1">
        <w:rPr>
          <w:sz w:val="20"/>
          <w:szCs w:val="20"/>
        </w:rPr>
        <w:t>cập</w:t>
      </w:r>
      <w:r w:rsidRPr="00912BE1">
        <w:rPr>
          <w:sz w:val="20"/>
          <w:szCs w:val="20"/>
          <w:lang w:val="vi-VN"/>
        </w:rPr>
        <w:t xml:space="preserve"> </w:t>
      </w:r>
      <w:r w:rsidR="0086199B" w:rsidRPr="00912BE1">
        <w:rPr>
          <w:sz w:val="20"/>
          <w:szCs w:val="20"/>
        </w:rPr>
        <w:t>0</w:t>
      </w:r>
      <w:r w:rsidRPr="00912BE1">
        <w:rPr>
          <w:sz w:val="20"/>
          <w:szCs w:val="20"/>
          <w:lang w:val="vi-VN"/>
        </w:rPr>
        <w:t>6/</w:t>
      </w:r>
      <w:r w:rsidR="007371E3" w:rsidRPr="00912BE1">
        <w:rPr>
          <w:sz w:val="20"/>
          <w:szCs w:val="20"/>
          <w:lang w:val="vi-VN"/>
        </w:rPr>
        <w:t>7</w:t>
      </w:r>
      <w:r w:rsidRPr="00912BE1">
        <w:rPr>
          <w:sz w:val="20"/>
          <w:szCs w:val="20"/>
          <w:lang w:val="vi-VN"/>
        </w:rPr>
        <w:t>/202</w:t>
      </w:r>
      <w:r w:rsidR="007371E3" w:rsidRPr="00912BE1">
        <w:rPr>
          <w:sz w:val="20"/>
          <w:szCs w:val="20"/>
          <w:lang w:val="vi-VN"/>
        </w:rPr>
        <w:t>2</w:t>
      </w:r>
      <w:r w:rsidR="0086199B" w:rsidRPr="00912BE1">
        <w:rPr>
          <w:sz w:val="20"/>
          <w:szCs w:val="20"/>
        </w:rPr>
        <w:t>.</w:t>
      </w:r>
    </w:p>
  </w:footnote>
  <w:footnote w:id="12">
    <w:p w:rsidR="00D9597A" w:rsidRPr="00912BE1" w:rsidRDefault="00D9597A" w:rsidP="003C7438">
      <w:pPr>
        <w:pStyle w:val="FootnoteText"/>
        <w:widowControl w:val="0"/>
        <w:tabs>
          <w:tab w:val="left" w:pos="198"/>
          <w:tab w:val="left" w:pos="709"/>
        </w:tabs>
        <w:spacing w:line="257" w:lineRule="auto"/>
        <w:ind w:left="198" w:hanging="198"/>
        <w:jc w:val="both"/>
        <w:rPr>
          <w:lang w:val="vi-VN"/>
        </w:rPr>
      </w:pPr>
      <w:r w:rsidRPr="00912BE1">
        <w:rPr>
          <w:rStyle w:val="FootnoteReference"/>
        </w:rPr>
        <w:footnoteRef/>
      </w:r>
      <w:r w:rsidRPr="00912BE1">
        <w:t xml:space="preserve"> </w:t>
      </w:r>
      <w:r w:rsidR="005B0D6D" w:rsidRPr="00912BE1">
        <w:tab/>
      </w:r>
      <w:hyperlink r:id="rId10" w:history="1">
        <w:r w:rsidR="005B0D6D" w:rsidRPr="00912BE1">
          <w:rPr>
            <w:rStyle w:val="Hyperlink"/>
            <w:color w:val="auto"/>
            <w:spacing w:val="-6"/>
            <w:u w:val="none"/>
          </w:rPr>
          <w:t>https://asean.org/asean-economic-ministers-endorse-</w:t>
        </w:r>
        <w:r w:rsidR="005B0D6D" w:rsidRPr="00912BE1">
          <w:rPr>
            <w:rStyle w:val="Hyperlink"/>
            <w:color w:val="auto"/>
            <w:u w:val="none"/>
          </w:rPr>
          <w:t xml:space="preserve"> 13-priority-deliverables/</w:t>
        </w:r>
      </w:hyperlink>
      <w:r w:rsidR="00B46027" w:rsidRPr="00912BE1">
        <w:rPr>
          <w:lang w:val="vi-VN"/>
        </w:rPr>
        <w:t xml:space="preserve">, truy cập </w:t>
      </w:r>
      <w:r w:rsidR="00B46027" w:rsidRPr="00912BE1">
        <w:t>0</w:t>
      </w:r>
      <w:r w:rsidRPr="00912BE1">
        <w:rPr>
          <w:lang w:val="vi-VN"/>
        </w:rPr>
        <w:t>8/8/202</w:t>
      </w:r>
      <w:r w:rsidR="00B075B6" w:rsidRPr="00912BE1">
        <w:rPr>
          <w:lang w:val="vi-VN"/>
        </w:rPr>
        <w:t>2</w:t>
      </w:r>
      <w:r w:rsidRPr="00912BE1">
        <w:rPr>
          <w:lang w:val="vi-VN"/>
        </w:rPr>
        <w:t>.</w:t>
      </w:r>
    </w:p>
  </w:footnote>
  <w:footnote w:id="13">
    <w:p w:rsidR="00293EB8" w:rsidRPr="00912BE1" w:rsidRDefault="00293EB8" w:rsidP="003C7438">
      <w:pPr>
        <w:pStyle w:val="FootnoteText"/>
        <w:widowControl w:val="0"/>
        <w:tabs>
          <w:tab w:val="left" w:pos="198"/>
          <w:tab w:val="left" w:pos="709"/>
        </w:tabs>
        <w:spacing w:line="257" w:lineRule="auto"/>
        <w:ind w:left="198" w:hanging="198"/>
        <w:jc w:val="both"/>
        <w:rPr>
          <w:lang w:val="vi-VN"/>
        </w:rPr>
      </w:pPr>
      <w:r w:rsidRPr="00912BE1">
        <w:rPr>
          <w:rStyle w:val="FootnoteReference"/>
        </w:rPr>
        <w:footnoteRef/>
      </w:r>
      <w:r w:rsidRPr="00912BE1">
        <w:t xml:space="preserve"> </w:t>
      </w:r>
      <w:r w:rsidR="005B0D6D" w:rsidRPr="00912BE1">
        <w:tab/>
      </w:r>
      <w:hyperlink r:id="rId11" w:history="1">
        <w:r w:rsidRPr="00912BE1">
          <w:rPr>
            <w:rStyle w:val="Hyperlink"/>
            <w:color w:val="auto"/>
            <w:spacing w:val="-4"/>
            <w:u w:val="none"/>
          </w:rPr>
          <w:t>https://www.nationthailand.com/in-focus/30403453</w:t>
        </w:r>
      </w:hyperlink>
      <w:r w:rsidRPr="00912BE1">
        <w:rPr>
          <w:lang w:val="vi-VN"/>
        </w:rPr>
        <w:t>, truy cập 10/5/202</w:t>
      </w:r>
      <w:r w:rsidR="00B075B6" w:rsidRPr="00912BE1">
        <w:rPr>
          <w:lang w:val="vi-VN"/>
        </w:rPr>
        <w:t>2</w:t>
      </w:r>
      <w:r w:rsidRPr="00912BE1">
        <w:rPr>
          <w:lang w:val="vi-VN"/>
        </w:rPr>
        <w:t>.</w:t>
      </w:r>
    </w:p>
  </w:footnote>
  <w:footnote w:id="14">
    <w:p w:rsidR="005016C1" w:rsidRPr="00912BE1" w:rsidRDefault="005016C1" w:rsidP="003C7438">
      <w:pPr>
        <w:pStyle w:val="FootnoteText"/>
        <w:widowControl w:val="0"/>
        <w:tabs>
          <w:tab w:val="left" w:pos="198"/>
          <w:tab w:val="left" w:pos="709"/>
        </w:tabs>
        <w:spacing w:line="257" w:lineRule="auto"/>
        <w:ind w:left="198" w:hanging="198"/>
        <w:jc w:val="both"/>
      </w:pPr>
      <w:r w:rsidRPr="00912BE1">
        <w:rPr>
          <w:rStyle w:val="FootnoteReference"/>
        </w:rPr>
        <w:footnoteRef/>
      </w:r>
      <w:r w:rsidRPr="00912BE1">
        <w:t xml:space="preserve"> </w:t>
      </w:r>
      <w:r w:rsidR="005B0D6D" w:rsidRPr="00912BE1">
        <w:tab/>
      </w:r>
      <w:hyperlink r:id="rId12" w:history="1">
        <w:r w:rsidR="000B36C7" w:rsidRPr="00912BE1">
          <w:rPr>
            <w:rStyle w:val="Hyperlink"/>
            <w:color w:val="auto"/>
            <w:spacing w:val="-4"/>
            <w:u w:val="none"/>
          </w:rPr>
          <w:t>http://baochinhphu.vn/Quocte/Singapore-chap-nhan-</w:t>
        </w:r>
        <w:r w:rsidR="000B36C7" w:rsidRPr="00912BE1">
          <w:rPr>
            <w:rStyle w:val="Hyperlink"/>
            <w:color w:val="auto"/>
            <w:u w:val="none"/>
          </w:rPr>
          <w:t xml:space="preserve"> ho-chieu-vaccine/427809.vgp</w:t>
        </w:r>
      </w:hyperlink>
      <w:r w:rsidR="00B46027" w:rsidRPr="00912BE1">
        <w:t xml:space="preserve">, </w:t>
      </w:r>
      <w:r w:rsidR="00B46027" w:rsidRPr="00912BE1">
        <w:rPr>
          <w:lang w:val="vi-VN"/>
        </w:rPr>
        <w:t>truy cập</w:t>
      </w:r>
      <w:r w:rsidR="00B075B6" w:rsidRPr="00912BE1">
        <w:rPr>
          <w:lang w:val="vi-VN"/>
        </w:rPr>
        <w:t xml:space="preserve"> 15/5/2022</w:t>
      </w:r>
      <w:r w:rsidR="00D600A5" w:rsidRPr="00912BE1">
        <w:t>.</w:t>
      </w:r>
    </w:p>
  </w:footnote>
  <w:footnote w:id="15">
    <w:p w:rsidR="00AC5D6B" w:rsidRPr="00912BE1" w:rsidRDefault="00AC5D6B" w:rsidP="003C7438">
      <w:pPr>
        <w:pStyle w:val="FootnoteText"/>
        <w:widowControl w:val="0"/>
        <w:tabs>
          <w:tab w:val="left" w:pos="198"/>
          <w:tab w:val="left" w:pos="709"/>
        </w:tabs>
        <w:spacing w:line="257" w:lineRule="auto"/>
        <w:ind w:left="198" w:hanging="198"/>
        <w:jc w:val="both"/>
      </w:pPr>
      <w:r w:rsidRPr="00912BE1">
        <w:rPr>
          <w:rStyle w:val="FootnoteReference"/>
        </w:rPr>
        <w:footnoteRef/>
      </w:r>
      <w:r w:rsidRPr="00912BE1">
        <w:t xml:space="preserve"> </w:t>
      </w:r>
      <w:r w:rsidR="000B36C7" w:rsidRPr="00912BE1">
        <w:tab/>
      </w:r>
      <w:hyperlink r:id="rId13" w:history="1">
        <w:r w:rsidRPr="00912BE1">
          <w:rPr>
            <w:spacing w:val="8"/>
          </w:rPr>
          <w:t>https://www.europol.europa.eu/early-warning</w:t>
        </w:r>
        <w:r w:rsidRPr="00912BE1">
          <w:t>-notification-illicit-sales-of-false-negative-covid-19-test-certificates</w:t>
        </w:r>
      </w:hyperlink>
      <w:r w:rsidRPr="00912BE1">
        <w:rPr>
          <w:lang w:val="vi-VN"/>
        </w:rPr>
        <w:t>, truy cập 10/5/202</w:t>
      </w:r>
      <w:r w:rsidR="00B075B6" w:rsidRPr="00912BE1">
        <w:rPr>
          <w:lang w:val="vi-VN"/>
        </w:rPr>
        <w:t>2</w:t>
      </w:r>
      <w:r w:rsidR="00D600A5" w:rsidRPr="00912BE1">
        <w:t>.</w:t>
      </w:r>
    </w:p>
  </w:footnote>
  <w:footnote w:id="16">
    <w:p w:rsidR="006901CD" w:rsidRPr="00912BE1" w:rsidRDefault="006901CD" w:rsidP="00912BE1">
      <w:pPr>
        <w:pStyle w:val="FootnoteText"/>
        <w:widowControl w:val="0"/>
        <w:tabs>
          <w:tab w:val="left" w:pos="198"/>
          <w:tab w:val="left" w:pos="709"/>
        </w:tabs>
        <w:spacing w:line="257" w:lineRule="auto"/>
        <w:ind w:left="198" w:hanging="198"/>
        <w:jc w:val="both"/>
        <w:rPr>
          <w:lang w:val="vi-VN"/>
        </w:rPr>
      </w:pPr>
      <w:r w:rsidRPr="00912BE1">
        <w:rPr>
          <w:rStyle w:val="FootnoteReference"/>
        </w:rPr>
        <w:footnoteRef/>
      </w:r>
      <w:r w:rsidRPr="00912BE1">
        <w:t xml:space="preserve"> Tuyên</w:t>
      </w:r>
      <w:r w:rsidRPr="00912BE1">
        <w:rPr>
          <w:lang w:val="vi-VN"/>
        </w:rPr>
        <w:t xml:space="preserve"> bố của Hội nghị </w:t>
      </w:r>
      <w:r w:rsidR="00B46027" w:rsidRPr="00912BE1">
        <w:rPr>
          <w:lang w:val="vi-VN"/>
        </w:rPr>
        <w:t xml:space="preserve">cấp cao ASEAN đặc biệt về </w:t>
      </w:r>
      <w:r w:rsidR="00B46027" w:rsidRPr="00912BE1">
        <w:rPr>
          <w:spacing w:val="-4"/>
          <w:lang w:val="vi-VN"/>
        </w:rPr>
        <w:t>Covid-</w:t>
      </w:r>
      <w:r w:rsidRPr="00912BE1">
        <w:rPr>
          <w:spacing w:val="-4"/>
          <w:lang w:val="vi-VN"/>
        </w:rPr>
        <w:t>19</w:t>
      </w:r>
      <w:r w:rsidR="00B46027" w:rsidRPr="00912BE1">
        <w:rPr>
          <w:spacing w:val="-4"/>
        </w:rPr>
        <w:t>,</w:t>
      </w:r>
      <w:r w:rsidR="00912BE1" w:rsidRPr="00912BE1">
        <w:rPr>
          <w:spacing w:val="-4"/>
        </w:rPr>
        <w:t xml:space="preserve"> </w:t>
      </w:r>
      <w:hyperlink r:id="rId14" w:history="1">
        <w:r w:rsidR="00912BE1" w:rsidRPr="00912BE1">
          <w:rPr>
            <w:rStyle w:val="Hyperlink"/>
            <w:color w:val="auto"/>
            <w:u w:val="none"/>
          </w:rPr>
          <w:t xml:space="preserve">http://news.chinhphu.vn/Home/Declara </w:t>
        </w:r>
        <w:r w:rsidR="00912BE1" w:rsidRPr="00912BE1">
          <w:rPr>
            <w:rStyle w:val="Hyperlink"/>
            <w:color w:val="auto"/>
            <w:spacing w:val="-4"/>
            <w:u w:val="none"/>
          </w:rPr>
          <w:t>tion-of-the-Special-ASEAN-Summit-on-COVID19</w:t>
        </w:r>
        <w:r w:rsidR="00912BE1" w:rsidRPr="00912BE1">
          <w:rPr>
            <w:rStyle w:val="Hyperlink"/>
            <w:color w:val="auto"/>
            <w:u w:val="none"/>
          </w:rPr>
          <w:t>/ 20204/39713.vgp</w:t>
        </w:r>
      </w:hyperlink>
      <w:r w:rsidRPr="00912BE1">
        <w:rPr>
          <w:lang w:val="vi-VN"/>
        </w:rPr>
        <w:t xml:space="preserve">, truy cập </w:t>
      </w:r>
      <w:r w:rsidR="00B46027" w:rsidRPr="00912BE1">
        <w:t>0</w:t>
      </w:r>
      <w:r w:rsidRPr="00912BE1">
        <w:rPr>
          <w:lang w:val="vi-VN"/>
        </w:rPr>
        <w:t>9/</w:t>
      </w:r>
      <w:r w:rsidR="00B075B6" w:rsidRPr="00912BE1">
        <w:rPr>
          <w:lang w:val="vi-VN"/>
        </w:rPr>
        <w:t>7</w:t>
      </w:r>
      <w:r w:rsidRPr="00912BE1">
        <w:rPr>
          <w:lang w:val="vi-VN"/>
        </w:rPr>
        <w:t>/202</w:t>
      </w:r>
      <w:r w:rsidR="00B075B6" w:rsidRPr="00912BE1">
        <w:rPr>
          <w:lang w:val="vi-VN"/>
        </w:rPr>
        <w:t>2</w:t>
      </w:r>
      <w:r w:rsidRPr="00912BE1">
        <w:rPr>
          <w:lang w:val="vi-VN"/>
        </w:rPr>
        <w:t>.</w:t>
      </w:r>
    </w:p>
  </w:footnote>
  <w:footnote w:id="17">
    <w:p w:rsidR="007B5BEE" w:rsidRPr="00912BE1" w:rsidRDefault="007B5BEE" w:rsidP="003C7438">
      <w:pPr>
        <w:pStyle w:val="NormalWeb"/>
        <w:widowControl w:val="0"/>
        <w:tabs>
          <w:tab w:val="left" w:pos="198"/>
          <w:tab w:val="left" w:pos="709"/>
        </w:tabs>
        <w:spacing w:before="0" w:beforeAutospacing="0" w:after="0" w:afterAutospacing="0" w:line="257" w:lineRule="auto"/>
        <w:ind w:left="198" w:hanging="198"/>
        <w:jc w:val="both"/>
        <w:rPr>
          <w:lang w:val="vi-VN"/>
        </w:rPr>
      </w:pPr>
      <w:r w:rsidRPr="00912BE1">
        <w:rPr>
          <w:rStyle w:val="FootnoteReference"/>
          <w:sz w:val="20"/>
          <w:szCs w:val="20"/>
        </w:rPr>
        <w:footnoteRef/>
      </w:r>
      <w:r w:rsidR="00B46027" w:rsidRPr="00912BE1">
        <w:rPr>
          <w:sz w:val="20"/>
          <w:szCs w:val="20"/>
        </w:rPr>
        <w:t xml:space="preserve"> </w:t>
      </w:r>
      <w:r w:rsidR="00912BE1" w:rsidRPr="00912BE1">
        <w:rPr>
          <w:sz w:val="20"/>
          <w:szCs w:val="20"/>
        </w:rPr>
        <w:tab/>
      </w:r>
      <w:r w:rsidR="00B46027" w:rsidRPr="00912BE1">
        <w:rPr>
          <w:spacing w:val="-6"/>
          <w:sz w:val="20"/>
          <w:szCs w:val="20"/>
        </w:rPr>
        <w:t>Riyanti Djalante</w:t>
      </w:r>
      <w:r w:rsidRPr="00912BE1">
        <w:rPr>
          <w:spacing w:val="-6"/>
          <w:sz w:val="20"/>
          <w:szCs w:val="20"/>
        </w:rPr>
        <w:t>, Laely Nurhidayah</w:t>
      </w:r>
      <w:r w:rsidR="00BA1271" w:rsidRPr="00912BE1">
        <w:rPr>
          <w:spacing w:val="-6"/>
          <w:sz w:val="20"/>
          <w:szCs w:val="20"/>
          <w:lang w:val="vi-VN"/>
        </w:rPr>
        <w:t>,</w:t>
      </w:r>
      <w:r w:rsidR="00912BE1" w:rsidRPr="00912BE1">
        <w:rPr>
          <w:spacing w:val="-6"/>
          <w:sz w:val="20"/>
          <w:szCs w:val="20"/>
        </w:rPr>
        <w:t xml:space="preserve"> </w:t>
      </w:r>
      <w:r w:rsidRPr="00912BE1">
        <w:rPr>
          <w:spacing w:val="-6"/>
          <w:sz w:val="20"/>
          <w:szCs w:val="20"/>
        </w:rPr>
        <w:t>Hoang Van Minh</w:t>
      </w:r>
      <w:r w:rsidR="00BA1271" w:rsidRPr="00912BE1">
        <w:rPr>
          <w:sz w:val="20"/>
          <w:szCs w:val="20"/>
          <w:lang w:val="vi-VN"/>
        </w:rPr>
        <w:t>,</w:t>
      </w:r>
      <w:r w:rsidRPr="00912BE1">
        <w:rPr>
          <w:sz w:val="20"/>
          <w:szCs w:val="20"/>
        </w:rPr>
        <w:t xml:space="preserve">  Nguyen Thi Ngoc Phuong</w:t>
      </w:r>
      <w:r w:rsidR="00BA1271" w:rsidRPr="00912BE1">
        <w:rPr>
          <w:sz w:val="20"/>
          <w:szCs w:val="20"/>
          <w:lang w:val="vi-VN"/>
        </w:rPr>
        <w:t>,</w:t>
      </w:r>
      <w:r w:rsidR="00912BE1" w:rsidRPr="00912BE1">
        <w:rPr>
          <w:sz w:val="20"/>
          <w:szCs w:val="20"/>
        </w:rPr>
        <w:t xml:space="preserve"> </w:t>
      </w:r>
      <w:r w:rsidRPr="00912BE1">
        <w:rPr>
          <w:sz w:val="20"/>
          <w:szCs w:val="20"/>
        </w:rPr>
        <w:t>Yodi Mahendradhata</w:t>
      </w:r>
      <w:r w:rsidR="00BA1271" w:rsidRPr="00912BE1">
        <w:rPr>
          <w:sz w:val="20"/>
          <w:szCs w:val="20"/>
          <w:lang w:val="vi-VN"/>
        </w:rPr>
        <w:t>,</w:t>
      </w:r>
      <w:r w:rsidRPr="00912BE1">
        <w:rPr>
          <w:sz w:val="20"/>
          <w:szCs w:val="20"/>
        </w:rPr>
        <w:t xml:space="preserve">  Angelo Trias</w:t>
      </w:r>
      <w:r w:rsidR="00BA1271" w:rsidRPr="00912BE1">
        <w:rPr>
          <w:sz w:val="20"/>
          <w:szCs w:val="20"/>
          <w:lang w:val="vi-VN"/>
        </w:rPr>
        <w:t>,</w:t>
      </w:r>
      <w:r w:rsidR="00912BE1" w:rsidRPr="00912BE1">
        <w:rPr>
          <w:sz w:val="20"/>
          <w:szCs w:val="20"/>
        </w:rPr>
        <w:t xml:space="preserve"> </w:t>
      </w:r>
      <w:r w:rsidRPr="00912BE1">
        <w:rPr>
          <w:sz w:val="20"/>
          <w:szCs w:val="20"/>
        </w:rPr>
        <w:t>Jonatan Lassa</w:t>
      </w:r>
      <w:r w:rsidR="00BA1271" w:rsidRPr="00912BE1">
        <w:rPr>
          <w:sz w:val="20"/>
          <w:szCs w:val="20"/>
          <w:lang w:val="vi-VN"/>
        </w:rPr>
        <w:t>,</w:t>
      </w:r>
      <w:r w:rsidRPr="00912BE1">
        <w:rPr>
          <w:sz w:val="20"/>
          <w:szCs w:val="20"/>
        </w:rPr>
        <w:t xml:space="preserve"> Michelle Ann Miller</w:t>
      </w:r>
      <w:r w:rsidR="00912BE1" w:rsidRPr="00912BE1">
        <w:rPr>
          <w:sz w:val="20"/>
          <w:szCs w:val="20"/>
        </w:rPr>
        <w:t xml:space="preserve"> (2020)</w:t>
      </w:r>
      <w:r w:rsidR="00BA1271" w:rsidRPr="00912BE1">
        <w:rPr>
          <w:sz w:val="20"/>
          <w:szCs w:val="20"/>
          <w:lang w:val="vi-VN"/>
        </w:rPr>
        <w:t>, “</w:t>
      </w:r>
      <w:r w:rsidR="00BA1271" w:rsidRPr="00912BE1">
        <w:rPr>
          <w:sz w:val="20"/>
          <w:szCs w:val="20"/>
        </w:rPr>
        <w:t>COVID-19 and ASEAN responses: Comparative policy analysis</w:t>
      </w:r>
      <w:r w:rsidR="00BA1271" w:rsidRPr="00912BE1">
        <w:rPr>
          <w:sz w:val="20"/>
          <w:szCs w:val="20"/>
          <w:lang w:val="vi-VN"/>
        </w:rPr>
        <w:t xml:space="preserve">”, </w:t>
      </w:r>
      <w:r w:rsidR="00BA1271" w:rsidRPr="00912BE1">
        <w:rPr>
          <w:i/>
          <w:iCs/>
          <w:sz w:val="20"/>
          <w:szCs w:val="20"/>
        </w:rPr>
        <w:t>Progress in Disaster Science</w:t>
      </w:r>
      <w:r w:rsidR="0000436D">
        <w:rPr>
          <w:i/>
          <w:iCs/>
          <w:sz w:val="20"/>
          <w:szCs w:val="20"/>
        </w:rPr>
        <w:t>,</w:t>
      </w:r>
      <w:r w:rsidR="00912BE1" w:rsidRPr="00912BE1">
        <w:rPr>
          <w:sz w:val="20"/>
          <w:szCs w:val="20"/>
        </w:rPr>
        <w:t xml:space="preserve"> 8</w:t>
      </w:r>
      <w:r w:rsidR="00B075B6" w:rsidRPr="00912BE1">
        <w:rPr>
          <w:sz w:val="20"/>
          <w:szCs w:val="20"/>
          <w:lang w:val="vi-VN"/>
        </w:rPr>
        <w:t>.</w:t>
      </w:r>
    </w:p>
  </w:footnote>
  <w:footnote w:id="18">
    <w:p w:rsidR="006901CD" w:rsidRPr="00D228C3" w:rsidRDefault="006901CD" w:rsidP="00912BE1">
      <w:pPr>
        <w:pStyle w:val="FootnoteText"/>
        <w:widowControl w:val="0"/>
        <w:tabs>
          <w:tab w:val="left" w:pos="198"/>
          <w:tab w:val="left" w:pos="709"/>
        </w:tabs>
        <w:spacing w:line="257" w:lineRule="auto"/>
        <w:ind w:left="198" w:hanging="198"/>
        <w:jc w:val="both"/>
      </w:pPr>
      <w:r w:rsidRPr="00912BE1">
        <w:rPr>
          <w:rStyle w:val="FootnoteReference"/>
        </w:rPr>
        <w:footnoteRef/>
      </w:r>
      <w:r w:rsidRPr="00912BE1">
        <w:rPr>
          <w:lang w:val="vi-VN"/>
        </w:rPr>
        <w:t xml:space="preserve"> </w:t>
      </w:r>
      <w:r w:rsidR="00912BE1" w:rsidRPr="00912BE1">
        <w:rPr>
          <w:lang w:val="vi-VN"/>
        </w:rPr>
        <w:tab/>
      </w:r>
      <w:r w:rsidRPr="00912BE1">
        <w:rPr>
          <w:lang w:val="vi-VN"/>
        </w:rPr>
        <w:t xml:space="preserve">Tuyên bố của Hội nghị </w:t>
      </w:r>
      <w:r w:rsidR="00B46027" w:rsidRPr="00912BE1">
        <w:rPr>
          <w:lang w:val="vi-VN"/>
        </w:rPr>
        <w:t>cấp cao ASEAN đặc biệt về Covid-</w:t>
      </w:r>
      <w:r w:rsidRPr="00912BE1">
        <w:rPr>
          <w:lang w:val="vi-VN"/>
        </w:rPr>
        <w:t>19</w:t>
      </w:r>
      <w:r w:rsidR="00B46027" w:rsidRPr="00912BE1">
        <w:rPr>
          <w:lang w:val="vi-VN"/>
        </w:rPr>
        <w:t>,</w:t>
      </w:r>
      <w:r w:rsidR="00912BE1" w:rsidRPr="00912BE1">
        <w:rPr>
          <w:lang w:val="vi-VN"/>
        </w:rPr>
        <w:t xml:space="preserve"> </w:t>
      </w:r>
      <w:hyperlink r:id="rId15" w:history="1">
        <w:r w:rsidR="00912BE1" w:rsidRPr="00912BE1">
          <w:rPr>
            <w:rStyle w:val="Hyperlink"/>
            <w:color w:val="auto"/>
            <w:u w:val="none"/>
            <w:lang w:val="vi-VN"/>
          </w:rPr>
          <w:t>http://news.chinhphu.vn/Home/Declara</w:t>
        </w:r>
        <w:r w:rsidR="00912BE1" w:rsidRPr="00912BE1">
          <w:rPr>
            <w:rStyle w:val="Hyperlink"/>
            <w:color w:val="auto"/>
            <w:u w:val="none"/>
          </w:rPr>
          <w:t xml:space="preserve"> </w:t>
        </w:r>
        <w:r w:rsidR="00912BE1" w:rsidRPr="00912BE1">
          <w:rPr>
            <w:rStyle w:val="Hyperlink"/>
            <w:color w:val="auto"/>
            <w:spacing w:val="-2"/>
            <w:u w:val="none"/>
            <w:lang w:val="vi-VN"/>
          </w:rPr>
          <w:t>tion-of-the-Special-ASEAN-Summit-on-COVID19</w:t>
        </w:r>
        <w:r w:rsidR="00912BE1" w:rsidRPr="00912BE1">
          <w:rPr>
            <w:rStyle w:val="Hyperlink"/>
            <w:color w:val="auto"/>
            <w:u w:val="none"/>
            <w:lang w:val="vi-VN"/>
          </w:rPr>
          <w:t>/</w:t>
        </w:r>
        <w:r w:rsidR="00912BE1" w:rsidRPr="00912BE1">
          <w:rPr>
            <w:rStyle w:val="Hyperlink"/>
            <w:color w:val="auto"/>
            <w:u w:val="none"/>
          </w:rPr>
          <w:t xml:space="preserve"> </w:t>
        </w:r>
        <w:r w:rsidR="00912BE1" w:rsidRPr="00912BE1">
          <w:rPr>
            <w:rStyle w:val="Hyperlink"/>
            <w:color w:val="auto"/>
            <w:u w:val="none"/>
            <w:lang w:val="vi-VN"/>
          </w:rPr>
          <w:t>20204/39713.vgp</w:t>
        </w:r>
      </w:hyperlink>
      <w:r w:rsidRPr="00912BE1">
        <w:rPr>
          <w:lang w:val="vi-VN"/>
        </w:rPr>
        <w:t xml:space="preserve">, truy cập </w:t>
      </w:r>
      <w:r w:rsidR="00B46027" w:rsidRPr="00912BE1">
        <w:rPr>
          <w:lang w:val="vi-VN"/>
        </w:rPr>
        <w:t>0</w:t>
      </w:r>
      <w:r w:rsidRPr="00912BE1">
        <w:rPr>
          <w:lang w:val="vi-VN"/>
        </w:rPr>
        <w:t>9/8/202</w:t>
      </w:r>
      <w:r w:rsidR="00B075B6" w:rsidRPr="00912BE1">
        <w:rPr>
          <w:lang w:val="vi-VN"/>
        </w:rPr>
        <w:t>2</w:t>
      </w:r>
      <w:r w:rsidR="00D228C3">
        <w:t>.</w:t>
      </w:r>
    </w:p>
  </w:footnote>
  <w:footnote w:id="19">
    <w:p w:rsidR="006901CD" w:rsidRPr="00912BE1" w:rsidRDefault="006901CD" w:rsidP="003C7438">
      <w:pPr>
        <w:pStyle w:val="FootnoteText"/>
        <w:widowControl w:val="0"/>
        <w:tabs>
          <w:tab w:val="left" w:pos="198"/>
          <w:tab w:val="left" w:pos="709"/>
        </w:tabs>
        <w:spacing w:line="257" w:lineRule="auto"/>
        <w:ind w:left="198" w:hanging="198"/>
        <w:jc w:val="both"/>
      </w:pPr>
      <w:r w:rsidRPr="00912BE1">
        <w:rPr>
          <w:rStyle w:val="FootnoteReference"/>
        </w:rPr>
        <w:footnoteRef/>
      </w:r>
      <w:r w:rsidRPr="00912BE1">
        <w:t xml:space="preserve"> </w:t>
      </w:r>
      <w:r w:rsidR="00912BE1" w:rsidRPr="00912BE1">
        <w:rPr>
          <w:spacing w:val="8"/>
        </w:rPr>
        <w:tab/>
      </w:r>
      <w:hyperlink r:id="rId16" w:history="1">
        <w:r w:rsidR="00912BE1" w:rsidRPr="00912BE1">
          <w:rPr>
            <w:rStyle w:val="Hyperlink"/>
            <w:color w:val="auto"/>
            <w:spacing w:val="8"/>
            <w:u w:val="none"/>
          </w:rPr>
          <w:t>https://ourworldindata.org/covid-vaccinations? country=THA~BRN</w:t>
        </w:r>
      </w:hyperlink>
      <w:r w:rsidRPr="00912BE1">
        <w:rPr>
          <w:lang w:val="vi-VN"/>
        </w:rPr>
        <w:t xml:space="preserve">, truy cập </w:t>
      </w:r>
      <w:r w:rsidR="0025417F" w:rsidRPr="00912BE1">
        <w:rPr>
          <w:lang w:val="vi-VN"/>
        </w:rPr>
        <w:t>21/9/2022</w:t>
      </w:r>
      <w:r w:rsidR="00D600A5" w:rsidRPr="00912BE1">
        <w:t>.</w:t>
      </w:r>
    </w:p>
  </w:footnote>
  <w:footnote w:id="20">
    <w:p w:rsidR="00D27644" w:rsidRPr="00912BE1" w:rsidRDefault="00D27644" w:rsidP="00912BE1">
      <w:pPr>
        <w:pStyle w:val="Heading3"/>
        <w:keepNext w:val="0"/>
        <w:keepLines w:val="0"/>
        <w:widowControl w:val="0"/>
        <w:shd w:val="clear" w:color="auto" w:fill="FFFFFF"/>
        <w:tabs>
          <w:tab w:val="left" w:pos="198"/>
          <w:tab w:val="left" w:pos="709"/>
        </w:tabs>
        <w:spacing w:before="0" w:line="257" w:lineRule="auto"/>
        <w:ind w:left="198" w:hanging="198"/>
        <w:jc w:val="both"/>
        <w:rPr>
          <w:rFonts w:ascii="Times New Roman" w:hAnsi="Times New Roman" w:cs="Times New Roman"/>
          <w:i/>
          <w:color w:val="auto"/>
          <w:sz w:val="20"/>
          <w:szCs w:val="20"/>
        </w:rPr>
      </w:pPr>
      <w:r w:rsidRPr="00912BE1">
        <w:rPr>
          <w:rStyle w:val="FootnoteReference"/>
          <w:rFonts w:ascii="Times New Roman" w:hAnsi="Times New Roman" w:cs="Times New Roman"/>
          <w:color w:val="auto"/>
          <w:sz w:val="20"/>
          <w:szCs w:val="20"/>
        </w:rPr>
        <w:footnoteRef/>
      </w:r>
      <w:r w:rsidRPr="00912BE1">
        <w:rPr>
          <w:rFonts w:ascii="Times New Roman" w:hAnsi="Times New Roman" w:cs="Times New Roman"/>
          <w:color w:val="auto"/>
          <w:sz w:val="20"/>
          <w:szCs w:val="20"/>
        </w:rPr>
        <w:t xml:space="preserve"> </w:t>
      </w:r>
      <w:r w:rsidR="00912BE1" w:rsidRPr="00912BE1">
        <w:rPr>
          <w:rFonts w:ascii="Times New Roman" w:hAnsi="Times New Roman" w:cs="Times New Roman"/>
          <w:color w:val="auto"/>
          <w:sz w:val="20"/>
          <w:szCs w:val="20"/>
        </w:rPr>
        <w:tab/>
      </w:r>
      <w:r w:rsidRPr="00912BE1">
        <w:rPr>
          <w:rFonts w:ascii="Times New Roman" w:hAnsi="Times New Roman" w:cs="Times New Roman"/>
          <w:i/>
          <w:color w:val="auto"/>
          <w:sz w:val="20"/>
          <w:szCs w:val="20"/>
        </w:rPr>
        <w:t xml:space="preserve">Chuyên gia </w:t>
      </w:r>
      <w:r w:rsidR="00B44193" w:rsidRPr="00912BE1">
        <w:rPr>
          <w:rFonts w:ascii="Times New Roman" w:hAnsi="Times New Roman" w:cs="Times New Roman"/>
          <w:i/>
          <w:color w:val="auto"/>
          <w:sz w:val="20"/>
          <w:szCs w:val="20"/>
        </w:rPr>
        <w:t xml:space="preserve">lí giải </w:t>
      </w:r>
      <w:r w:rsidRPr="00912BE1">
        <w:rPr>
          <w:rFonts w:ascii="Times New Roman" w:hAnsi="Times New Roman" w:cs="Times New Roman"/>
          <w:i/>
          <w:color w:val="auto"/>
          <w:sz w:val="20"/>
          <w:szCs w:val="20"/>
        </w:rPr>
        <w:t>nguồn lây của ca bệnh COVID-</w:t>
      </w:r>
      <w:r w:rsidRPr="00912BE1">
        <w:rPr>
          <w:rFonts w:ascii="Times New Roman" w:hAnsi="Times New Roman" w:cs="Times New Roman"/>
          <w:i/>
          <w:color w:val="auto"/>
          <w:spacing w:val="-2"/>
          <w:sz w:val="20"/>
          <w:szCs w:val="20"/>
        </w:rPr>
        <w:t xml:space="preserve">19 </w:t>
      </w:r>
      <w:r w:rsidR="002822C4" w:rsidRPr="00912BE1">
        <w:rPr>
          <w:rFonts w:ascii="Times New Roman" w:hAnsi="Times New Roman" w:cs="Times New Roman"/>
          <w:i/>
          <w:color w:val="auto"/>
          <w:spacing w:val="-2"/>
          <w:sz w:val="20"/>
          <w:szCs w:val="20"/>
        </w:rPr>
        <w:t>“</w:t>
      </w:r>
      <w:r w:rsidRPr="00912BE1">
        <w:rPr>
          <w:rFonts w:ascii="Times New Roman" w:hAnsi="Times New Roman" w:cs="Times New Roman"/>
          <w:i/>
          <w:color w:val="auto"/>
          <w:spacing w:val="-2"/>
          <w:sz w:val="20"/>
          <w:szCs w:val="20"/>
        </w:rPr>
        <w:t>siêu lây nhiễm</w:t>
      </w:r>
      <w:r w:rsidR="002822C4" w:rsidRPr="00912BE1">
        <w:rPr>
          <w:rFonts w:ascii="Times New Roman" w:hAnsi="Times New Roman" w:cs="Times New Roman"/>
          <w:i/>
          <w:color w:val="auto"/>
          <w:spacing w:val="-2"/>
          <w:sz w:val="20"/>
          <w:szCs w:val="20"/>
        </w:rPr>
        <w:t>”</w:t>
      </w:r>
      <w:r w:rsidRPr="00912BE1">
        <w:rPr>
          <w:rFonts w:ascii="Times New Roman" w:hAnsi="Times New Roman" w:cs="Times New Roman"/>
          <w:i/>
          <w:color w:val="auto"/>
          <w:spacing w:val="-2"/>
          <w:sz w:val="20"/>
          <w:szCs w:val="20"/>
        </w:rPr>
        <w:t xml:space="preserve"> ở Hà Nam</w:t>
      </w:r>
      <w:r w:rsidR="002822C4" w:rsidRPr="00912BE1">
        <w:rPr>
          <w:rFonts w:ascii="Times New Roman" w:hAnsi="Times New Roman" w:cs="Times New Roman"/>
          <w:i/>
          <w:color w:val="auto"/>
          <w:spacing w:val="-2"/>
          <w:sz w:val="20"/>
          <w:szCs w:val="20"/>
        </w:rPr>
        <w:t>,</w:t>
      </w:r>
      <w:r w:rsidR="00912BE1" w:rsidRPr="00912BE1">
        <w:rPr>
          <w:rFonts w:ascii="Times New Roman" w:hAnsi="Times New Roman" w:cs="Times New Roman"/>
          <w:i/>
          <w:color w:val="auto"/>
          <w:spacing w:val="-2"/>
          <w:sz w:val="20"/>
          <w:szCs w:val="20"/>
        </w:rPr>
        <w:t xml:space="preserve"> </w:t>
      </w:r>
      <w:hyperlink w:history="1">
        <w:r w:rsidR="00912BE1" w:rsidRPr="00912BE1">
          <w:rPr>
            <w:rStyle w:val="Hyperlink"/>
            <w:rFonts w:ascii="Times New Roman" w:hAnsi="Times New Roman" w:cs="Times New Roman"/>
            <w:color w:val="auto"/>
            <w:spacing w:val="-2"/>
            <w:sz w:val="20"/>
            <w:szCs w:val="20"/>
            <w:u w:val="none"/>
            <w:lang w:val="vi-VN"/>
          </w:rPr>
          <w:t>https://moh.gov.</w:t>
        </w:r>
        <w:r w:rsidR="00912BE1" w:rsidRPr="00912BE1">
          <w:rPr>
            <w:rStyle w:val="Hyperlink"/>
            <w:rFonts w:ascii="Times New Roman" w:hAnsi="Times New Roman" w:cs="Times New Roman"/>
            <w:color w:val="auto"/>
            <w:spacing w:val="-2"/>
            <w:sz w:val="20"/>
            <w:szCs w:val="20"/>
            <w:u w:val="none"/>
          </w:rPr>
          <w:t xml:space="preserve"> </w:t>
        </w:r>
        <w:r w:rsidR="00912BE1" w:rsidRPr="00912BE1">
          <w:rPr>
            <w:rStyle w:val="Hyperlink"/>
            <w:rFonts w:ascii="Times New Roman" w:hAnsi="Times New Roman" w:cs="Times New Roman"/>
            <w:color w:val="auto"/>
            <w:spacing w:val="-2"/>
            <w:sz w:val="20"/>
            <w:szCs w:val="20"/>
            <w:u w:val="none"/>
            <w:lang w:val="vi-VN"/>
          </w:rPr>
          <w:t>vn/</w:t>
        </w:r>
        <w:r w:rsidR="00912BE1" w:rsidRPr="00912BE1">
          <w:rPr>
            <w:rStyle w:val="Hyperlink"/>
            <w:rFonts w:ascii="Times New Roman" w:hAnsi="Times New Roman" w:cs="Times New Roman"/>
            <w:color w:val="auto"/>
            <w:spacing w:val="-2"/>
            <w:sz w:val="20"/>
            <w:szCs w:val="20"/>
            <w:u w:val="none"/>
          </w:rPr>
          <w:t xml:space="preserve"> </w:t>
        </w:r>
        <w:r w:rsidR="00912BE1" w:rsidRPr="00912BE1">
          <w:rPr>
            <w:rStyle w:val="Hyperlink"/>
            <w:rFonts w:ascii="Times New Roman" w:hAnsi="Times New Roman" w:cs="Times New Roman"/>
            <w:color w:val="auto"/>
            <w:spacing w:val="6"/>
            <w:sz w:val="20"/>
            <w:szCs w:val="20"/>
            <w:u w:val="none"/>
            <w:lang w:val="vi-VN"/>
          </w:rPr>
          <w:t>t</w:t>
        </w:r>
        <w:r w:rsidR="00912BE1" w:rsidRPr="00912BE1">
          <w:rPr>
            <w:rStyle w:val="Hyperlink"/>
            <w:rFonts w:ascii="Times New Roman" w:hAnsi="Times New Roman" w:cs="Times New Roman"/>
            <w:color w:val="auto"/>
            <w:spacing w:val="8"/>
            <w:sz w:val="20"/>
            <w:szCs w:val="20"/>
            <w:u w:val="none"/>
            <w:lang w:val="vi-VN"/>
          </w:rPr>
          <w:t>in-tong-hop/-/asset_p</w:t>
        </w:r>
        <w:r w:rsidR="00912BE1" w:rsidRPr="00912BE1">
          <w:rPr>
            <w:rStyle w:val="Hyperlink"/>
            <w:rFonts w:ascii="Times New Roman" w:hAnsi="Times New Roman" w:cs="Times New Roman"/>
            <w:color w:val="auto"/>
            <w:spacing w:val="6"/>
            <w:sz w:val="20"/>
            <w:szCs w:val="20"/>
            <w:u w:val="none"/>
            <w:lang w:val="vi-VN"/>
          </w:rPr>
          <w:t>ublisher/k206Q9qkZOqn/</w:t>
        </w:r>
        <w:r w:rsidR="00912BE1" w:rsidRPr="00912BE1">
          <w:rPr>
            <w:rStyle w:val="Hyperlink"/>
            <w:rFonts w:ascii="Times New Roman" w:hAnsi="Times New Roman" w:cs="Times New Roman"/>
            <w:color w:val="auto"/>
            <w:spacing w:val="-2"/>
            <w:sz w:val="20"/>
            <w:szCs w:val="20"/>
            <w:u w:val="none"/>
          </w:rPr>
          <w:t xml:space="preserve"> </w:t>
        </w:r>
        <w:r w:rsidR="00912BE1" w:rsidRPr="00912BE1">
          <w:rPr>
            <w:rStyle w:val="Hyperlink"/>
            <w:rFonts w:ascii="Times New Roman" w:hAnsi="Times New Roman" w:cs="Times New Roman"/>
            <w:color w:val="auto"/>
            <w:spacing w:val="-2"/>
            <w:sz w:val="20"/>
            <w:szCs w:val="20"/>
            <w:u w:val="none"/>
            <w:lang w:val="vi-VN"/>
          </w:rPr>
          <w:t>content/chuyen-gia-ly-giai-nguon-lay-cua-ca-benh-c</w:t>
        </w:r>
        <w:r w:rsidR="00912BE1" w:rsidRPr="00912BE1">
          <w:rPr>
            <w:rStyle w:val="Hyperlink"/>
            <w:rFonts w:ascii="Times New Roman" w:hAnsi="Times New Roman" w:cs="Times New Roman"/>
            <w:color w:val="auto"/>
            <w:spacing w:val="12"/>
            <w:sz w:val="20"/>
            <w:szCs w:val="20"/>
            <w:u w:val="none"/>
            <w:lang w:val="vi-VN"/>
          </w:rPr>
          <w:t>ovid-19-sieu-lay-nhiem-o-ha-nam</w:t>
        </w:r>
      </w:hyperlink>
      <w:r w:rsidRPr="00912BE1">
        <w:rPr>
          <w:rFonts w:ascii="Times New Roman" w:hAnsi="Times New Roman" w:cs="Times New Roman"/>
          <w:color w:val="auto"/>
          <w:sz w:val="20"/>
          <w:szCs w:val="20"/>
          <w:lang w:val="vi-VN"/>
        </w:rPr>
        <w:t xml:space="preserve">, truy cập </w:t>
      </w:r>
      <w:r w:rsidR="002822C4" w:rsidRPr="00912BE1">
        <w:rPr>
          <w:rFonts w:ascii="Times New Roman" w:hAnsi="Times New Roman" w:cs="Times New Roman"/>
          <w:color w:val="auto"/>
          <w:sz w:val="20"/>
          <w:szCs w:val="20"/>
        </w:rPr>
        <w:t>0</w:t>
      </w:r>
      <w:r w:rsidRPr="00912BE1">
        <w:rPr>
          <w:rFonts w:ascii="Times New Roman" w:hAnsi="Times New Roman" w:cs="Times New Roman"/>
          <w:color w:val="auto"/>
          <w:sz w:val="20"/>
          <w:szCs w:val="20"/>
          <w:lang w:val="vi-VN"/>
        </w:rPr>
        <w:t>9/5/202</w:t>
      </w:r>
      <w:r w:rsidR="0025417F" w:rsidRPr="00912BE1">
        <w:rPr>
          <w:rFonts w:ascii="Times New Roman" w:hAnsi="Times New Roman" w:cs="Times New Roman"/>
          <w:color w:val="auto"/>
          <w:sz w:val="20"/>
          <w:szCs w:val="20"/>
          <w:lang w:val="vi-VN"/>
        </w:rPr>
        <w:t>2</w:t>
      </w:r>
      <w:r w:rsidR="00D600A5" w:rsidRPr="00912BE1">
        <w:rPr>
          <w:rFonts w:ascii="Times New Roman" w:hAnsi="Times New Roman" w:cs="Times New Roman"/>
          <w:color w:val="auto"/>
          <w:sz w:val="20"/>
          <w:szCs w:val="20"/>
        </w:rPr>
        <w:t>.</w:t>
      </w:r>
    </w:p>
  </w:footnote>
  <w:footnote w:id="21">
    <w:p w:rsidR="00D66C9F" w:rsidRPr="00912BE1" w:rsidRDefault="00F25B71" w:rsidP="00065523">
      <w:pPr>
        <w:pStyle w:val="FootnoteText"/>
        <w:widowControl w:val="0"/>
        <w:tabs>
          <w:tab w:val="left" w:pos="198"/>
          <w:tab w:val="left" w:pos="709"/>
        </w:tabs>
        <w:spacing w:line="257" w:lineRule="auto"/>
        <w:ind w:left="198" w:hanging="198"/>
        <w:jc w:val="both"/>
        <w:rPr>
          <w:i/>
        </w:rPr>
      </w:pPr>
      <w:r w:rsidRPr="00912BE1">
        <w:rPr>
          <w:rStyle w:val="FootnoteReference"/>
        </w:rPr>
        <w:footnoteRef/>
      </w:r>
      <w:r w:rsidRPr="00912BE1">
        <w:t xml:space="preserve"> </w:t>
      </w:r>
      <w:r w:rsidR="00D66C9F" w:rsidRPr="00912BE1">
        <w:t>Nguyễn</w:t>
      </w:r>
      <w:r w:rsidR="00D66C9F" w:rsidRPr="00912BE1">
        <w:rPr>
          <w:lang w:val="vi-VN"/>
        </w:rPr>
        <w:t xml:space="preserve"> Lân Hiếu, </w:t>
      </w:r>
      <w:r w:rsidR="00D66C9F" w:rsidRPr="00912BE1">
        <w:rPr>
          <w:i/>
          <w:lang w:val="vi-VN"/>
        </w:rPr>
        <w:t>Chúng ta cần hi sinh để giãn cách xã hội tạm thời</w:t>
      </w:r>
      <w:r w:rsidR="002822C4" w:rsidRPr="00912BE1">
        <w:rPr>
          <w:i/>
        </w:rPr>
        <w:t>,</w:t>
      </w:r>
      <w:r w:rsidR="00065523" w:rsidRPr="00912BE1">
        <w:rPr>
          <w:i/>
        </w:rPr>
        <w:t xml:space="preserve"> </w:t>
      </w:r>
      <w:hyperlink r:id="rId17" w:history="1">
        <w:r w:rsidR="00065523" w:rsidRPr="00912BE1">
          <w:rPr>
            <w:rStyle w:val="Hyperlink"/>
            <w:color w:val="auto"/>
            <w:u w:val="none"/>
          </w:rPr>
          <w:t>https://soha.vn/pgs-nguyen-lan-hieu-chung-ta-can-hi-sinh-de-gian-cach-xa-hoi-tam-thoi-gian-cach-co-rat-nhieu-tac-dung-202105 07195534675.htm</w:t>
        </w:r>
      </w:hyperlink>
      <w:r w:rsidR="00D66C9F" w:rsidRPr="00912BE1">
        <w:rPr>
          <w:lang w:val="vi-VN"/>
        </w:rPr>
        <w:t xml:space="preserve">, truy cập </w:t>
      </w:r>
      <w:r w:rsidR="002822C4" w:rsidRPr="00912BE1">
        <w:t>0</w:t>
      </w:r>
      <w:r w:rsidR="00D66C9F" w:rsidRPr="00912BE1">
        <w:rPr>
          <w:lang w:val="vi-VN"/>
        </w:rPr>
        <w:t>9/5/202</w:t>
      </w:r>
      <w:r w:rsidR="0025417F" w:rsidRPr="00912BE1">
        <w:rPr>
          <w:lang w:val="vi-VN"/>
        </w:rPr>
        <w:t>2</w:t>
      </w:r>
      <w:r w:rsidR="00D600A5" w:rsidRPr="00912BE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D" w:rsidRPr="00A1473D" w:rsidRDefault="00A1473D">
    <w:pPr>
      <w:pStyle w:val="Header"/>
      <w:rPr>
        <w:color w:val="003399"/>
        <w:sz w:val="21"/>
        <w:szCs w:val="21"/>
      </w:rPr>
    </w:pPr>
    <w:r>
      <w:rPr>
        <w:noProof/>
      </w:rPr>
      <mc:AlternateContent>
        <mc:Choice Requires="wps">
          <w:drawing>
            <wp:anchor distT="4294967277" distB="4294967277" distL="114300" distR="114300" simplePos="0" relativeHeight="251661312" behindDoc="0" locked="0" layoutInCell="1" allowOverlap="1" wp14:anchorId="4696A785" wp14:editId="1CA57495">
              <wp:simplePos x="0" y="0"/>
              <wp:positionH relativeFrom="column">
                <wp:posOffset>-3810</wp:posOffset>
              </wp:positionH>
              <wp:positionV relativeFrom="paragraph">
                <wp:posOffset>172084</wp:posOffset>
              </wp:positionV>
              <wp:extent cx="1656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3pt,13.55pt" to="13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" strokecolor="#039"/>
          </w:pict>
        </mc:Fallback>
      </mc:AlternateContent>
    </w:r>
    <w:r w:rsidRPr="007052A7">
      <w:rPr>
        <w:rStyle w:val="PageNumber"/>
        <w:rFonts w:ascii="Times New Roman Bold" w:hAnsi="Times New Roman Bold"/>
        <w:i/>
        <w:color w:val="003399"/>
        <w:sz w:val="21"/>
        <w:szCs w:val="21"/>
        <w:lang w:val="nl-NL"/>
      </w:rPr>
      <w:t>NGHIÊN CỨU - TRAO ĐỔI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D" w:rsidRPr="00A1473D" w:rsidRDefault="00A1473D" w:rsidP="00A1473D">
    <w:pPr>
      <w:pStyle w:val="Header"/>
      <w:jc w:val="right"/>
      <w:rPr>
        <w:color w:val="003399"/>
        <w:sz w:val="21"/>
        <w:szCs w:val="21"/>
      </w:rPr>
    </w:pPr>
    <w:r>
      <w:rPr>
        <w:noProof/>
      </w:rPr>
      <mc:AlternateContent>
        <mc:Choice Requires="wps">
          <w:drawing>
            <wp:anchor distT="4294967277" distB="4294967277" distL="114300" distR="114300" simplePos="0" relativeHeight="251659264" behindDoc="0" locked="0" layoutInCell="1" allowOverlap="1" wp14:anchorId="127634C0" wp14:editId="5BD25B34">
              <wp:simplePos x="0" y="0"/>
              <wp:positionH relativeFrom="column">
                <wp:posOffset>4086225</wp:posOffset>
              </wp:positionH>
              <wp:positionV relativeFrom="paragraph">
                <wp:posOffset>163194</wp:posOffset>
              </wp:positionV>
              <wp:extent cx="16560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321.75pt,12.85pt" to="452.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" strokecolor="#039"/>
          </w:pict>
        </mc:Fallback>
      </mc:AlternateContent>
    </w:r>
    <w:r w:rsidRPr="007052A7">
      <w:rPr>
        <w:rStyle w:val="PageNumber"/>
        <w:rFonts w:ascii="Times New Roman Bold" w:hAnsi="Times New Roman Bold"/>
        <w:i/>
        <w:color w:val="003399"/>
        <w:sz w:val="21"/>
        <w:szCs w:val="21"/>
        <w:lang w:val="nl-NL"/>
      </w:rPr>
      <w:t>NGHIÊN CỨU - TRAO ĐỔI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A01CA"/>
    <w:multiLevelType w:val="hybridMultilevel"/>
    <w:tmpl w:val="41F4A69A"/>
    <w:lvl w:ilvl="0" w:tplc="2418F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0C683B"/>
    <w:multiLevelType w:val="hybridMultilevel"/>
    <w:tmpl w:val="41F4A69A"/>
    <w:lvl w:ilvl="0" w:tplc="2418F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DA7582"/>
    <w:multiLevelType w:val="hybridMultilevel"/>
    <w:tmpl w:val="9DCE894E"/>
    <w:lvl w:ilvl="0" w:tplc="5472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7C5B3A"/>
    <w:multiLevelType w:val="hybridMultilevel"/>
    <w:tmpl w:val="10862DF6"/>
    <w:lvl w:ilvl="0" w:tplc="DCD687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81B1E"/>
    <w:multiLevelType w:val="hybridMultilevel"/>
    <w:tmpl w:val="E150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40004"/>
    <w:multiLevelType w:val="hybridMultilevel"/>
    <w:tmpl w:val="41F4A69A"/>
    <w:lvl w:ilvl="0" w:tplc="2418F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20"/>
  <w:evenAndOddHeaders/>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D7"/>
    <w:rsid w:val="0000436D"/>
    <w:rsid w:val="00006276"/>
    <w:rsid w:val="00016AAF"/>
    <w:rsid w:val="00032DC1"/>
    <w:rsid w:val="0005535C"/>
    <w:rsid w:val="00063EF6"/>
    <w:rsid w:val="00065523"/>
    <w:rsid w:val="00065D4D"/>
    <w:rsid w:val="00067318"/>
    <w:rsid w:val="000709FB"/>
    <w:rsid w:val="0007155C"/>
    <w:rsid w:val="000A45F2"/>
    <w:rsid w:val="000A494D"/>
    <w:rsid w:val="000B36C7"/>
    <w:rsid w:val="000C5C8B"/>
    <w:rsid w:val="000C7F05"/>
    <w:rsid w:val="000E3831"/>
    <w:rsid w:val="00102C97"/>
    <w:rsid w:val="001044F9"/>
    <w:rsid w:val="001128D6"/>
    <w:rsid w:val="001462D6"/>
    <w:rsid w:val="00151D45"/>
    <w:rsid w:val="00154B7E"/>
    <w:rsid w:val="00155AC5"/>
    <w:rsid w:val="00157763"/>
    <w:rsid w:val="00162001"/>
    <w:rsid w:val="001657BE"/>
    <w:rsid w:val="001707DC"/>
    <w:rsid w:val="00173425"/>
    <w:rsid w:val="00173C45"/>
    <w:rsid w:val="001754BA"/>
    <w:rsid w:val="00197221"/>
    <w:rsid w:val="001B09BD"/>
    <w:rsid w:val="001B3D0E"/>
    <w:rsid w:val="001C6CBB"/>
    <w:rsid w:val="001F0266"/>
    <w:rsid w:val="001F2CD1"/>
    <w:rsid w:val="001F56F0"/>
    <w:rsid w:val="00233D43"/>
    <w:rsid w:val="00242AD8"/>
    <w:rsid w:val="00250BBC"/>
    <w:rsid w:val="00251171"/>
    <w:rsid w:val="0025417F"/>
    <w:rsid w:val="00254A18"/>
    <w:rsid w:val="00256CBF"/>
    <w:rsid w:val="002611ED"/>
    <w:rsid w:val="00262935"/>
    <w:rsid w:val="00272EFF"/>
    <w:rsid w:val="00282013"/>
    <w:rsid w:val="002822C4"/>
    <w:rsid w:val="00285C14"/>
    <w:rsid w:val="00293EB8"/>
    <w:rsid w:val="002A3A41"/>
    <w:rsid w:val="002A78CC"/>
    <w:rsid w:val="002C62A9"/>
    <w:rsid w:val="002C7C23"/>
    <w:rsid w:val="002D7DB9"/>
    <w:rsid w:val="002E033D"/>
    <w:rsid w:val="002F19A5"/>
    <w:rsid w:val="002F48B0"/>
    <w:rsid w:val="0030290C"/>
    <w:rsid w:val="00305F6F"/>
    <w:rsid w:val="0031013E"/>
    <w:rsid w:val="00315A69"/>
    <w:rsid w:val="00340B08"/>
    <w:rsid w:val="0034259D"/>
    <w:rsid w:val="00342AAB"/>
    <w:rsid w:val="00344472"/>
    <w:rsid w:val="003B2B25"/>
    <w:rsid w:val="003B5386"/>
    <w:rsid w:val="003C36EA"/>
    <w:rsid w:val="003C7438"/>
    <w:rsid w:val="003D63CA"/>
    <w:rsid w:val="003E0848"/>
    <w:rsid w:val="0040255B"/>
    <w:rsid w:val="004027BC"/>
    <w:rsid w:val="00422EE1"/>
    <w:rsid w:val="004265CC"/>
    <w:rsid w:val="0043222C"/>
    <w:rsid w:val="00436166"/>
    <w:rsid w:val="004379E2"/>
    <w:rsid w:val="00440F9B"/>
    <w:rsid w:val="00445E3D"/>
    <w:rsid w:val="00446DBD"/>
    <w:rsid w:val="00451524"/>
    <w:rsid w:val="00453D63"/>
    <w:rsid w:val="00466178"/>
    <w:rsid w:val="004756B3"/>
    <w:rsid w:val="00480341"/>
    <w:rsid w:val="0048462B"/>
    <w:rsid w:val="00484716"/>
    <w:rsid w:val="00496451"/>
    <w:rsid w:val="004A77E4"/>
    <w:rsid w:val="004B1736"/>
    <w:rsid w:val="004B1A06"/>
    <w:rsid w:val="004B4084"/>
    <w:rsid w:val="004B62A5"/>
    <w:rsid w:val="004C236F"/>
    <w:rsid w:val="004C460B"/>
    <w:rsid w:val="004E636A"/>
    <w:rsid w:val="004E6892"/>
    <w:rsid w:val="004E7EB2"/>
    <w:rsid w:val="004F5EB4"/>
    <w:rsid w:val="005016C1"/>
    <w:rsid w:val="0052472A"/>
    <w:rsid w:val="00533C43"/>
    <w:rsid w:val="005402FC"/>
    <w:rsid w:val="00547801"/>
    <w:rsid w:val="00592405"/>
    <w:rsid w:val="005A1F99"/>
    <w:rsid w:val="005A4191"/>
    <w:rsid w:val="005B0D6D"/>
    <w:rsid w:val="005C3318"/>
    <w:rsid w:val="005F132B"/>
    <w:rsid w:val="005F22F3"/>
    <w:rsid w:val="005F2FB8"/>
    <w:rsid w:val="00612FFA"/>
    <w:rsid w:val="00637F60"/>
    <w:rsid w:val="00641550"/>
    <w:rsid w:val="00643969"/>
    <w:rsid w:val="00653CA7"/>
    <w:rsid w:val="0065519A"/>
    <w:rsid w:val="00661AE7"/>
    <w:rsid w:val="00663BF1"/>
    <w:rsid w:val="00672563"/>
    <w:rsid w:val="0067722F"/>
    <w:rsid w:val="00685629"/>
    <w:rsid w:val="006901CD"/>
    <w:rsid w:val="006919E2"/>
    <w:rsid w:val="00691AA6"/>
    <w:rsid w:val="006934CE"/>
    <w:rsid w:val="00694B85"/>
    <w:rsid w:val="00697D1D"/>
    <w:rsid w:val="006A502F"/>
    <w:rsid w:val="006A6A73"/>
    <w:rsid w:val="006B2B29"/>
    <w:rsid w:val="006B4E1A"/>
    <w:rsid w:val="006C6D23"/>
    <w:rsid w:val="006D0A69"/>
    <w:rsid w:val="006D3D9D"/>
    <w:rsid w:val="006D7E7F"/>
    <w:rsid w:val="006F0DC8"/>
    <w:rsid w:val="006F109E"/>
    <w:rsid w:val="006F73C8"/>
    <w:rsid w:val="00733FA0"/>
    <w:rsid w:val="007371E3"/>
    <w:rsid w:val="007401FD"/>
    <w:rsid w:val="007408D9"/>
    <w:rsid w:val="007465A8"/>
    <w:rsid w:val="0076099C"/>
    <w:rsid w:val="00781143"/>
    <w:rsid w:val="00790D9E"/>
    <w:rsid w:val="00791E6E"/>
    <w:rsid w:val="00792A02"/>
    <w:rsid w:val="007931E6"/>
    <w:rsid w:val="00796518"/>
    <w:rsid w:val="007B5BEE"/>
    <w:rsid w:val="007C238B"/>
    <w:rsid w:val="007D0102"/>
    <w:rsid w:val="007D48A5"/>
    <w:rsid w:val="007E0E92"/>
    <w:rsid w:val="007E4D9B"/>
    <w:rsid w:val="007E5292"/>
    <w:rsid w:val="00803491"/>
    <w:rsid w:val="0080661C"/>
    <w:rsid w:val="0081331C"/>
    <w:rsid w:val="00815783"/>
    <w:rsid w:val="00817543"/>
    <w:rsid w:val="00817BC7"/>
    <w:rsid w:val="00824809"/>
    <w:rsid w:val="008340C4"/>
    <w:rsid w:val="00835C39"/>
    <w:rsid w:val="00837358"/>
    <w:rsid w:val="008374AE"/>
    <w:rsid w:val="00851539"/>
    <w:rsid w:val="00853335"/>
    <w:rsid w:val="008535E0"/>
    <w:rsid w:val="00857AB6"/>
    <w:rsid w:val="00861723"/>
    <w:rsid w:val="0086199B"/>
    <w:rsid w:val="0087181D"/>
    <w:rsid w:val="008821EA"/>
    <w:rsid w:val="008937B7"/>
    <w:rsid w:val="008A6577"/>
    <w:rsid w:val="008B422E"/>
    <w:rsid w:val="008F0192"/>
    <w:rsid w:val="008F1AA5"/>
    <w:rsid w:val="0091021C"/>
    <w:rsid w:val="00912BE1"/>
    <w:rsid w:val="00926187"/>
    <w:rsid w:val="0093359C"/>
    <w:rsid w:val="00960142"/>
    <w:rsid w:val="00960484"/>
    <w:rsid w:val="009622ED"/>
    <w:rsid w:val="009745B4"/>
    <w:rsid w:val="00974E60"/>
    <w:rsid w:val="00976419"/>
    <w:rsid w:val="009A46E5"/>
    <w:rsid w:val="009B515F"/>
    <w:rsid w:val="009D3E65"/>
    <w:rsid w:val="009E26E0"/>
    <w:rsid w:val="009F57DB"/>
    <w:rsid w:val="009F58CF"/>
    <w:rsid w:val="00A02EEF"/>
    <w:rsid w:val="00A1473D"/>
    <w:rsid w:val="00A16996"/>
    <w:rsid w:val="00A3658D"/>
    <w:rsid w:val="00A4680C"/>
    <w:rsid w:val="00A67C74"/>
    <w:rsid w:val="00A87826"/>
    <w:rsid w:val="00A9261D"/>
    <w:rsid w:val="00AB30B2"/>
    <w:rsid w:val="00AB40AD"/>
    <w:rsid w:val="00AB53A0"/>
    <w:rsid w:val="00AC074D"/>
    <w:rsid w:val="00AC4CE9"/>
    <w:rsid w:val="00AC5D6B"/>
    <w:rsid w:val="00AC7079"/>
    <w:rsid w:val="00AD3577"/>
    <w:rsid w:val="00AF1755"/>
    <w:rsid w:val="00B00656"/>
    <w:rsid w:val="00B02C2D"/>
    <w:rsid w:val="00B075B6"/>
    <w:rsid w:val="00B257CC"/>
    <w:rsid w:val="00B275ED"/>
    <w:rsid w:val="00B41455"/>
    <w:rsid w:val="00B44193"/>
    <w:rsid w:val="00B46027"/>
    <w:rsid w:val="00B566C9"/>
    <w:rsid w:val="00B57715"/>
    <w:rsid w:val="00B613BE"/>
    <w:rsid w:val="00B674D5"/>
    <w:rsid w:val="00B7010B"/>
    <w:rsid w:val="00B76EE3"/>
    <w:rsid w:val="00B83D19"/>
    <w:rsid w:val="00B90250"/>
    <w:rsid w:val="00B90B2C"/>
    <w:rsid w:val="00BA1271"/>
    <w:rsid w:val="00BB14C9"/>
    <w:rsid w:val="00BB3F96"/>
    <w:rsid w:val="00BE182C"/>
    <w:rsid w:val="00BF6889"/>
    <w:rsid w:val="00C073EF"/>
    <w:rsid w:val="00C131B6"/>
    <w:rsid w:val="00C2288C"/>
    <w:rsid w:val="00C414B6"/>
    <w:rsid w:val="00C652E3"/>
    <w:rsid w:val="00C70D05"/>
    <w:rsid w:val="00C7109B"/>
    <w:rsid w:val="00C74811"/>
    <w:rsid w:val="00C82D0A"/>
    <w:rsid w:val="00CC473D"/>
    <w:rsid w:val="00CC7789"/>
    <w:rsid w:val="00CF28EA"/>
    <w:rsid w:val="00D04CA8"/>
    <w:rsid w:val="00D104B5"/>
    <w:rsid w:val="00D174AD"/>
    <w:rsid w:val="00D228C3"/>
    <w:rsid w:val="00D27644"/>
    <w:rsid w:val="00D443D5"/>
    <w:rsid w:val="00D5272E"/>
    <w:rsid w:val="00D57413"/>
    <w:rsid w:val="00D600A5"/>
    <w:rsid w:val="00D61F57"/>
    <w:rsid w:val="00D62FDD"/>
    <w:rsid w:val="00D66C9F"/>
    <w:rsid w:val="00D82F4B"/>
    <w:rsid w:val="00D9597A"/>
    <w:rsid w:val="00DB0AD7"/>
    <w:rsid w:val="00DB1353"/>
    <w:rsid w:val="00DB5404"/>
    <w:rsid w:val="00DB5491"/>
    <w:rsid w:val="00DC48C9"/>
    <w:rsid w:val="00DC527F"/>
    <w:rsid w:val="00DD1783"/>
    <w:rsid w:val="00DF444C"/>
    <w:rsid w:val="00DF7C8D"/>
    <w:rsid w:val="00E03C56"/>
    <w:rsid w:val="00E044BB"/>
    <w:rsid w:val="00E04ADF"/>
    <w:rsid w:val="00E059E9"/>
    <w:rsid w:val="00E05FAE"/>
    <w:rsid w:val="00E16FE4"/>
    <w:rsid w:val="00E17060"/>
    <w:rsid w:val="00E20B37"/>
    <w:rsid w:val="00E27EA6"/>
    <w:rsid w:val="00E4480B"/>
    <w:rsid w:val="00E57FE1"/>
    <w:rsid w:val="00E72F65"/>
    <w:rsid w:val="00E73A7A"/>
    <w:rsid w:val="00E843A1"/>
    <w:rsid w:val="00E84979"/>
    <w:rsid w:val="00E8607D"/>
    <w:rsid w:val="00E86E55"/>
    <w:rsid w:val="00E9729C"/>
    <w:rsid w:val="00EA05D2"/>
    <w:rsid w:val="00ED1963"/>
    <w:rsid w:val="00ED1A9A"/>
    <w:rsid w:val="00ED47A5"/>
    <w:rsid w:val="00EF1B0A"/>
    <w:rsid w:val="00EF2257"/>
    <w:rsid w:val="00F00D0D"/>
    <w:rsid w:val="00F23509"/>
    <w:rsid w:val="00F25B71"/>
    <w:rsid w:val="00F26A0D"/>
    <w:rsid w:val="00F27AE9"/>
    <w:rsid w:val="00F3160C"/>
    <w:rsid w:val="00F34F7C"/>
    <w:rsid w:val="00F564F4"/>
    <w:rsid w:val="00F65302"/>
    <w:rsid w:val="00F65B7D"/>
    <w:rsid w:val="00F8204A"/>
    <w:rsid w:val="00F90C09"/>
    <w:rsid w:val="00F94153"/>
    <w:rsid w:val="00FA0708"/>
    <w:rsid w:val="00FA451D"/>
    <w:rsid w:val="00FB72FF"/>
    <w:rsid w:val="00FD61D5"/>
    <w:rsid w:val="00FF173E"/>
    <w:rsid w:val="00FF1C04"/>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89"/>
    <w:pPr>
      <w:spacing w:line="240" w:lineRule="auto"/>
      <w:ind w:firstLine="0"/>
      <w:jc w:val="left"/>
    </w:pPr>
    <w:rPr>
      <w:rFonts w:eastAsia="Times New Roman"/>
      <w:sz w:val="24"/>
      <w:szCs w:val="24"/>
    </w:rPr>
  </w:style>
  <w:style w:type="paragraph" w:styleId="Heading1">
    <w:name w:val="heading 1"/>
    <w:basedOn w:val="Normal"/>
    <w:next w:val="Normal"/>
    <w:link w:val="Heading1Char"/>
    <w:uiPriority w:val="9"/>
    <w:qFormat/>
    <w:rsid w:val="002A3A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2764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276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9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90B2C"/>
    <w:rPr>
      <w:rFonts w:ascii="Courier New" w:eastAsia="Times New Roman" w:hAnsi="Courier New" w:cs="Courier New"/>
      <w:sz w:val="20"/>
      <w:szCs w:val="20"/>
    </w:rPr>
  </w:style>
  <w:style w:type="character" w:customStyle="1" w:styleId="y2iqfc">
    <w:name w:val="y2iqfc"/>
    <w:basedOn w:val="DefaultParagraphFont"/>
    <w:rsid w:val="00B90B2C"/>
  </w:style>
  <w:style w:type="paragraph" w:styleId="NormalWeb">
    <w:name w:val="Normal (Web)"/>
    <w:basedOn w:val="Normal"/>
    <w:uiPriority w:val="99"/>
    <w:unhideWhenUsed/>
    <w:rsid w:val="00E059E9"/>
    <w:pPr>
      <w:spacing w:before="100" w:beforeAutospacing="1" w:after="100" w:afterAutospacing="1"/>
    </w:pPr>
  </w:style>
  <w:style w:type="paragraph" w:styleId="FootnoteText">
    <w:name w:val="footnote text"/>
    <w:basedOn w:val="Normal"/>
    <w:link w:val="FootnoteTextChar"/>
    <w:uiPriority w:val="99"/>
    <w:unhideWhenUsed/>
    <w:rsid w:val="00547801"/>
    <w:rPr>
      <w:sz w:val="20"/>
      <w:szCs w:val="20"/>
    </w:rPr>
  </w:style>
  <w:style w:type="character" w:customStyle="1" w:styleId="FootnoteTextChar">
    <w:name w:val="Footnote Text Char"/>
    <w:basedOn w:val="DefaultParagraphFont"/>
    <w:link w:val="FootnoteText"/>
    <w:uiPriority w:val="99"/>
    <w:rsid w:val="00547801"/>
    <w:rPr>
      <w:sz w:val="20"/>
      <w:szCs w:val="20"/>
    </w:rPr>
  </w:style>
  <w:style w:type="character" w:styleId="FootnoteReference">
    <w:name w:val="footnote reference"/>
    <w:basedOn w:val="DefaultParagraphFont"/>
    <w:uiPriority w:val="99"/>
    <w:semiHidden/>
    <w:unhideWhenUsed/>
    <w:rsid w:val="00547801"/>
    <w:rPr>
      <w:vertAlign w:val="superscript"/>
    </w:rPr>
  </w:style>
  <w:style w:type="character" w:styleId="Hyperlink">
    <w:name w:val="Hyperlink"/>
    <w:basedOn w:val="DefaultParagraphFont"/>
    <w:uiPriority w:val="99"/>
    <w:unhideWhenUsed/>
    <w:rsid w:val="00547801"/>
    <w:rPr>
      <w:color w:val="0563C1" w:themeColor="hyperlink"/>
      <w:u w:val="single"/>
    </w:rPr>
  </w:style>
  <w:style w:type="character" w:customStyle="1" w:styleId="UnresolvedMention1">
    <w:name w:val="Unresolved Mention1"/>
    <w:basedOn w:val="DefaultParagraphFont"/>
    <w:uiPriority w:val="99"/>
    <w:semiHidden/>
    <w:unhideWhenUsed/>
    <w:rsid w:val="00547801"/>
    <w:rPr>
      <w:color w:val="605E5C"/>
      <w:shd w:val="clear" w:color="auto" w:fill="E1DFDD"/>
    </w:rPr>
  </w:style>
  <w:style w:type="paragraph" w:styleId="ListParagraph">
    <w:name w:val="List Paragraph"/>
    <w:basedOn w:val="Normal"/>
    <w:uiPriority w:val="34"/>
    <w:qFormat/>
    <w:rsid w:val="009F57DB"/>
    <w:pPr>
      <w:ind w:left="720"/>
      <w:contextualSpacing/>
    </w:pPr>
  </w:style>
  <w:style w:type="paragraph" w:styleId="Footer">
    <w:name w:val="footer"/>
    <w:basedOn w:val="Normal"/>
    <w:link w:val="FooterChar"/>
    <w:uiPriority w:val="99"/>
    <w:unhideWhenUsed/>
    <w:rsid w:val="00E20B37"/>
    <w:pPr>
      <w:tabs>
        <w:tab w:val="center" w:pos="4680"/>
        <w:tab w:val="right" w:pos="9360"/>
      </w:tabs>
    </w:pPr>
  </w:style>
  <w:style w:type="character" w:customStyle="1" w:styleId="FooterChar">
    <w:name w:val="Footer Char"/>
    <w:basedOn w:val="DefaultParagraphFont"/>
    <w:link w:val="Footer"/>
    <w:uiPriority w:val="99"/>
    <w:rsid w:val="00E20B37"/>
  </w:style>
  <w:style w:type="character" w:styleId="PageNumber">
    <w:name w:val="page number"/>
    <w:basedOn w:val="DefaultParagraphFont"/>
    <w:unhideWhenUsed/>
    <w:rsid w:val="00E20B37"/>
  </w:style>
  <w:style w:type="character" w:customStyle="1" w:styleId="Heading2Char">
    <w:name w:val="Heading 2 Char"/>
    <w:basedOn w:val="DefaultParagraphFont"/>
    <w:link w:val="Heading2"/>
    <w:uiPriority w:val="9"/>
    <w:rsid w:val="00D27644"/>
    <w:rPr>
      <w:rFonts w:eastAsia="Times New Roman"/>
      <w:b/>
      <w:bCs/>
      <w:sz w:val="36"/>
      <w:szCs w:val="36"/>
    </w:rPr>
  </w:style>
  <w:style w:type="character" w:customStyle="1" w:styleId="Heading3Char">
    <w:name w:val="Heading 3 Char"/>
    <w:basedOn w:val="DefaultParagraphFont"/>
    <w:link w:val="Heading3"/>
    <w:uiPriority w:val="9"/>
    <w:rsid w:val="00D2764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C6CBB"/>
    <w:rPr>
      <w:color w:val="954F72" w:themeColor="followedHyperlink"/>
      <w:u w:val="single"/>
    </w:rPr>
  </w:style>
  <w:style w:type="character" w:customStyle="1" w:styleId="Heading1Char">
    <w:name w:val="Heading 1 Char"/>
    <w:basedOn w:val="DefaultParagraphFont"/>
    <w:link w:val="Heading1"/>
    <w:uiPriority w:val="9"/>
    <w:rsid w:val="002A3A4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33FA0"/>
    <w:rPr>
      <w:rFonts w:ascii="Tahoma" w:hAnsi="Tahoma" w:cs="Tahoma"/>
      <w:sz w:val="16"/>
      <w:szCs w:val="16"/>
    </w:rPr>
  </w:style>
  <w:style w:type="character" w:customStyle="1" w:styleId="BalloonTextChar">
    <w:name w:val="Balloon Text Char"/>
    <w:basedOn w:val="DefaultParagraphFont"/>
    <w:link w:val="BalloonText"/>
    <w:uiPriority w:val="99"/>
    <w:semiHidden/>
    <w:rsid w:val="00733FA0"/>
    <w:rPr>
      <w:rFonts w:ascii="Tahoma" w:eastAsia="Times New Roman" w:hAnsi="Tahoma" w:cs="Tahoma"/>
      <w:sz w:val="16"/>
      <w:szCs w:val="16"/>
    </w:rPr>
  </w:style>
  <w:style w:type="paragraph" w:styleId="Header">
    <w:name w:val="header"/>
    <w:basedOn w:val="Normal"/>
    <w:link w:val="HeaderChar"/>
    <w:uiPriority w:val="99"/>
    <w:unhideWhenUsed/>
    <w:rsid w:val="00305F6F"/>
    <w:pPr>
      <w:tabs>
        <w:tab w:val="center" w:pos="4680"/>
        <w:tab w:val="right" w:pos="9360"/>
      </w:tabs>
    </w:pPr>
  </w:style>
  <w:style w:type="character" w:customStyle="1" w:styleId="HeaderChar">
    <w:name w:val="Header Char"/>
    <w:basedOn w:val="DefaultParagraphFont"/>
    <w:link w:val="Header"/>
    <w:uiPriority w:val="99"/>
    <w:rsid w:val="00305F6F"/>
    <w:rPr>
      <w:rFonts w:eastAsia="Times New Roman"/>
      <w:sz w:val="24"/>
      <w:szCs w:val="24"/>
    </w:rPr>
  </w:style>
  <w:style w:type="character" w:styleId="CommentReference">
    <w:name w:val="annotation reference"/>
    <w:basedOn w:val="DefaultParagraphFont"/>
    <w:uiPriority w:val="99"/>
    <w:semiHidden/>
    <w:unhideWhenUsed/>
    <w:rsid w:val="000C7F05"/>
    <w:rPr>
      <w:sz w:val="16"/>
      <w:szCs w:val="16"/>
    </w:rPr>
  </w:style>
  <w:style w:type="paragraph" w:styleId="CommentText">
    <w:name w:val="annotation text"/>
    <w:basedOn w:val="Normal"/>
    <w:link w:val="CommentTextChar"/>
    <w:uiPriority w:val="99"/>
    <w:unhideWhenUsed/>
    <w:rsid w:val="000C7F05"/>
    <w:rPr>
      <w:sz w:val="20"/>
      <w:szCs w:val="20"/>
    </w:rPr>
  </w:style>
  <w:style w:type="character" w:customStyle="1" w:styleId="CommentTextChar">
    <w:name w:val="Comment Text Char"/>
    <w:basedOn w:val="DefaultParagraphFont"/>
    <w:link w:val="CommentText"/>
    <w:uiPriority w:val="99"/>
    <w:rsid w:val="000C7F0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7F05"/>
    <w:rPr>
      <w:b/>
      <w:bCs/>
    </w:rPr>
  </w:style>
  <w:style w:type="character" w:customStyle="1" w:styleId="CommentSubjectChar">
    <w:name w:val="Comment Subject Char"/>
    <w:basedOn w:val="CommentTextChar"/>
    <w:link w:val="CommentSubject"/>
    <w:uiPriority w:val="99"/>
    <w:semiHidden/>
    <w:rsid w:val="000C7F05"/>
    <w:rPr>
      <w:rFonts w:eastAsia="Times New Roman"/>
      <w:b/>
      <w:bCs/>
      <w:sz w:val="20"/>
      <w:szCs w:val="20"/>
    </w:rPr>
  </w:style>
  <w:style w:type="character" w:customStyle="1" w:styleId="UnresolvedMention2">
    <w:name w:val="Unresolved Mention2"/>
    <w:basedOn w:val="DefaultParagraphFont"/>
    <w:uiPriority w:val="99"/>
    <w:semiHidden/>
    <w:unhideWhenUsed/>
    <w:rsid w:val="00592405"/>
    <w:rPr>
      <w:color w:val="605E5C"/>
      <w:shd w:val="clear" w:color="auto" w:fill="E1DFDD"/>
    </w:rPr>
  </w:style>
  <w:style w:type="paragraph" w:styleId="Revision">
    <w:name w:val="Revision"/>
    <w:hidden/>
    <w:uiPriority w:val="99"/>
    <w:semiHidden/>
    <w:rsid w:val="00D5272E"/>
    <w:pPr>
      <w:spacing w:line="240" w:lineRule="auto"/>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89"/>
    <w:pPr>
      <w:spacing w:line="240" w:lineRule="auto"/>
      <w:ind w:firstLine="0"/>
      <w:jc w:val="left"/>
    </w:pPr>
    <w:rPr>
      <w:rFonts w:eastAsia="Times New Roman"/>
      <w:sz w:val="24"/>
      <w:szCs w:val="24"/>
    </w:rPr>
  </w:style>
  <w:style w:type="paragraph" w:styleId="Heading1">
    <w:name w:val="heading 1"/>
    <w:basedOn w:val="Normal"/>
    <w:next w:val="Normal"/>
    <w:link w:val="Heading1Char"/>
    <w:uiPriority w:val="9"/>
    <w:qFormat/>
    <w:rsid w:val="002A3A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2764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276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9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90B2C"/>
    <w:rPr>
      <w:rFonts w:ascii="Courier New" w:eastAsia="Times New Roman" w:hAnsi="Courier New" w:cs="Courier New"/>
      <w:sz w:val="20"/>
      <w:szCs w:val="20"/>
    </w:rPr>
  </w:style>
  <w:style w:type="character" w:customStyle="1" w:styleId="y2iqfc">
    <w:name w:val="y2iqfc"/>
    <w:basedOn w:val="DefaultParagraphFont"/>
    <w:rsid w:val="00B90B2C"/>
  </w:style>
  <w:style w:type="paragraph" w:styleId="NormalWeb">
    <w:name w:val="Normal (Web)"/>
    <w:basedOn w:val="Normal"/>
    <w:uiPriority w:val="99"/>
    <w:unhideWhenUsed/>
    <w:rsid w:val="00E059E9"/>
    <w:pPr>
      <w:spacing w:before="100" w:beforeAutospacing="1" w:after="100" w:afterAutospacing="1"/>
    </w:pPr>
  </w:style>
  <w:style w:type="paragraph" w:styleId="FootnoteText">
    <w:name w:val="footnote text"/>
    <w:basedOn w:val="Normal"/>
    <w:link w:val="FootnoteTextChar"/>
    <w:uiPriority w:val="99"/>
    <w:unhideWhenUsed/>
    <w:rsid w:val="00547801"/>
    <w:rPr>
      <w:sz w:val="20"/>
      <w:szCs w:val="20"/>
    </w:rPr>
  </w:style>
  <w:style w:type="character" w:customStyle="1" w:styleId="FootnoteTextChar">
    <w:name w:val="Footnote Text Char"/>
    <w:basedOn w:val="DefaultParagraphFont"/>
    <w:link w:val="FootnoteText"/>
    <w:uiPriority w:val="99"/>
    <w:rsid w:val="00547801"/>
    <w:rPr>
      <w:sz w:val="20"/>
      <w:szCs w:val="20"/>
    </w:rPr>
  </w:style>
  <w:style w:type="character" w:styleId="FootnoteReference">
    <w:name w:val="footnote reference"/>
    <w:basedOn w:val="DefaultParagraphFont"/>
    <w:uiPriority w:val="99"/>
    <w:semiHidden/>
    <w:unhideWhenUsed/>
    <w:rsid w:val="00547801"/>
    <w:rPr>
      <w:vertAlign w:val="superscript"/>
    </w:rPr>
  </w:style>
  <w:style w:type="character" w:styleId="Hyperlink">
    <w:name w:val="Hyperlink"/>
    <w:basedOn w:val="DefaultParagraphFont"/>
    <w:uiPriority w:val="99"/>
    <w:unhideWhenUsed/>
    <w:rsid w:val="00547801"/>
    <w:rPr>
      <w:color w:val="0563C1" w:themeColor="hyperlink"/>
      <w:u w:val="single"/>
    </w:rPr>
  </w:style>
  <w:style w:type="character" w:customStyle="1" w:styleId="UnresolvedMention1">
    <w:name w:val="Unresolved Mention1"/>
    <w:basedOn w:val="DefaultParagraphFont"/>
    <w:uiPriority w:val="99"/>
    <w:semiHidden/>
    <w:unhideWhenUsed/>
    <w:rsid w:val="00547801"/>
    <w:rPr>
      <w:color w:val="605E5C"/>
      <w:shd w:val="clear" w:color="auto" w:fill="E1DFDD"/>
    </w:rPr>
  </w:style>
  <w:style w:type="paragraph" w:styleId="ListParagraph">
    <w:name w:val="List Paragraph"/>
    <w:basedOn w:val="Normal"/>
    <w:uiPriority w:val="34"/>
    <w:qFormat/>
    <w:rsid w:val="009F57DB"/>
    <w:pPr>
      <w:ind w:left="720"/>
      <w:contextualSpacing/>
    </w:pPr>
  </w:style>
  <w:style w:type="paragraph" w:styleId="Footer">
    <w:name w:val="footer"/>
    <w:basedOn w:val="Normal"/>
    <w:link w:val="FooterChar"/>
    <w:uiPriority w:val="99"/>
    <w:unhideWhenUsed/>
    <w:rsid w:val="00E20B37"/>
    <w:pPr>
      <w:tabs>
        <w:tab w:val="center" w:pos="4680"/>
        <w:tab w:val="right" w:pos="9360"/>
      </w:tabs>
    </w:pPr>
  </w:style>
  <w:style w:type="character" w:customStyle="1" w:styleId="FooterChar">
    <w:name w:val="Footer Char"/>
    <w:basedOn w:val="DefaultParagraphFont"/>
    <w:link w:val="Footer"/>
    <w:uiPriority w:val="99"/>
    <w:rsid w:val="00E20B37"/>
  </w:style>
  <w:style w:type="character" w:styleId="PageNumber">
    <w:name w:val="page number"/>
    <w:basedOn w:val="DefaultParagraphFont"/>
    <w:unhideWhenUsed/>
    <w:rsid w:val="00E20B37"/>
  </w:style>
  <w:style w:type="character" w:customStyle="1" w:styleId="Heading2Char">
    <w:name w:val="Heading 2 Char"/>
    <w:basedOn w:val="DefaultParagraphFont"/>
    <w:link w:val="Heading2"/>
    <w:uiPriority w:val="9"/>
    <w:rsid w:val="00D27644"/>
    <w:rPr>
      <w:rFonts w:eastAsia="Times New Roman"/>
      <w:b/>
      <w:bCs/>
      <w:sz w:val="36"/>
      <w:szCs w:val="36"/>
    </w:rPr>
  </w:style>
  <w:style w:type="character" w:customStyle="1" w:styleId="Heading3Char">
    <w:name w:val="Heading 3 Char"/>
    <w:basedOn w:val="DefaultParagraphFont"/>
    <w:link w:val="Heading3"/>
    <w:uiPriority w:val="9"/>
    <w:rsid w:val="00D2764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C6CBB"/>
    <w:rPr>
      <w:color w:val="954F72" w:themeColor="followedHyperlink"/>
      <w:u w:val="single"/>
    </w:rPr>
  </w:style>
  <w:style w:type="character" w:customStyle="1" w:styleId="Heading1Char">
    <w:name w:val="Heading 1 Char"/>
    <w:basedOn w:val="DefaultParagraphFont"/>
    <w:link w:val="Heading1"/>
    <w:uiPriority w:val="9"/>
    <w:rsid w:val="002A3A4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33FA0"/>
    <w:rPr>
      <w:rFonts w:ascii="Tahoma" w:hAnsi="Tahoma" w:cs="Tahoma"/>
      <w:sz w:val="16"/>
      <w:szCs w:val="16"/>
    </w:rPr>
  </w:style>
  <w:style w:type="character" w:customStyle="1" w:styleId="BalloonTextChar">
    <w:name w:val="Balloon Text Char"/>
    <w:basedOn w:val="DefaultParagraphFont"/>
    <w:link w:val="BalloonText"/>
    <w:uiPriority w:val="99"/>
    <w:semiHidden/>
    <w:rsid w:val="00733FA0"/>
    <w:rPr>
      <w:rFonts w:ascii="Tahoma" w:eastAsia="Times New Roman" w:hAnsi="Tahoma" w:cs="Tahoma"/>
      <w:sz w:val="16"/>
      <w:szCs w:val="16"/>
    </w:rPr>
  </w:style>
  <w:style w:type="paragraph" w:styleId="Header">
    <w:name w:val="header"/>
    <w:basedOn w:val="Normal"/>
    <w:link w:val="HeaderChar"/>
    <w:uiPriority w:val="99"/>
    <w:unhideWhenUsed/>
    <w:rsid w:val="00305F6F"/>
    <w:pPr>
      <w:tabs>
        <w:tab w:val="center" w:pos="4680"/>
        <w:tab w:val="right" w:pos="9360"/>
      </w:tabs>
    </w:pPr>
  </w:style>
  <w:style w:type="character" w:customStyle="1" w:styleId="HeaderChar">
    <w:name w:val="Header Char"/>
    <w:basedOn w:val="DefaultParagraphFont"/>
    <w:link w:val="Header"/>
    <w:uiPriority w:val="99"/>
    <w:rsid w:val="00305F6F"/>
    <w:rPr>
      <w:rFonts w:eastAsia="Times New Roman"/>
      <w:sz w:val="24"/>
      <w:szCs w:val="24"/>
    </w:rPr>
  </w:style>
  <w:style w:type="character" w:styleId="CommentReference">
    <w:name w:val="annotation reference"/>
    <w:basedOn w:val="DefaultParagraphFont"/>
    <w:uiPriority w:val="99"/>
    <w:semiHidden/>
    <w:unhideWhenUsed/>
    <w:rsid w:val="000C7F05"/>
    <w:rPr>
      <w:sz w:val="16"/>
      <w:szCs w:val="16"/>
    </w:rPr>
  </w:style>
  <w:style w:type="paragraph" w:styleId="CommentText">
    <w:name w:val="annotation text"/>
    <w:basedOn w:val="Normal"/>
    <w:link w:val="CommentTextChar"/>
    <w:uiPriority w:val="99"/>
    <w:unhideWhenUsed/>
    <w:rsid w:val="000C7F05"/>
    <w:rPr>
      <w:sz w:val="20"/>
      <w:szCs w:val="20"/>
    </w:rPr>
  </w:style>
  <w:style w:type="character" w:customStyle="1" w:styleId="CommentTextChar">
    <w:name w:val="Comment Text Char"/>
    <w:basedOn w:val="DefaultParagraphFont"/>
    <w:link w:val="CommentText"/>
    <w:uiPriority w:val="99"/>
    <w:rsid w:val="000C7F0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7F05"/>
    <w:rPr>
      <w:b/>
      <w:bCs/>
    </w:rPr>
  </w:style>
  <w:style w:type="character" w:customStyle="1" w:styleId="CommentSubjectChar">
    <w:name w:val="Comment Subject Char"/>
    <w:basedOn w:val="CommentTextChar"/>
    <w:link w:val="CommentSubject"/>
    <w:uiPriority w:val="99"/>
    <w:semiHidden/>
    <w:rsid w:val="000C7F05"/>
    <w:rPr>
      <w:rFonts w:eastAsia="Times New Roman"/>
      <w:b/>
      <w:bCs/>
      <w:sz w:val="20"/>
      <w:szCs w:val="20"/>
    </w:rPr>
  </w:style>
  <w:style w:type="character" w:customStyle="1" w:styleId="UnresolvedMention2">
    <w:name w:val="Unresolved Mention2"/>
    <w:basedOn w:val="DefaultParagraphFont"/>
    <w:uiPriority w:val="99"/>
    <w:semiHidden/>
    <w:unhideWhenUsed/>
    <w:rsid w:val="00592405"/>
    <w:rPr>
      <w:color w:val="605E5C"/>
      <w:shd w:val="clear" w:color="auto" w:fill="E1DFDD"/>
    </w:rPr>
  </w:style>
  <w:style w:type="paragraph" w:styleId="Revision">
    <w:name w:val="Revision"/>
    <w:hidden/>
    <w:uiPriority w:val="99"/>
    <w:semiHidden/>
    <w:rsid w:val="00D5272E"/>
    <w:pPr>
      <w:spacing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601">
      <w:bodyDiv w:val="1"/>
      <w:marLeft w:val="0"/>
      <w:marRight w:val="0"/>
      <w:marTop w:val="0"/>
      <w:marBottom w:val="0"/>
      <w:divBdr>
        <w:top w:val="none" w:sz="0" w:space="0" w:color="auto"/>
        <w:left w:val="none" w:sz="0" w:space="0" w:color="auto"/>
        <w:bottom w:val="none" w:sz="0" w:space="0" w:color="auto"/>
        <w:right w:val="none" w:sz="0" w:space="0" w:color="auto"/>
      </w:divBdr>
    </w:div>
    <w:div w:id="149908820">
      <w:bodyDiv w:val="1"/>
      <w:marLeft w:val="0"/>
      <w:marRight w:val="0"/>
      <w:marTop w:val="0"/>
      <w:marBottom w:val="0"/>
      <w:divBdr>
        <w:top w:val="none" w:sz="0" w:space="0" w:color="auto"/>
        <w:left w:val="none" w:sz="0" w:space="0" w:color="auto"/>
        <w:bottom w:val="none" w:sz="0" w:space="0" w:color="auto"/>
        <w:right w:val="none" w:sz="0" w:space="0" w:color="auto"/>
      </w:divBdr>
    </w:div>
    <w:div w:id="164901518">
      <w:bodyDiv w:val="1"/>
      <w:marLeft w:val="0"/>
      <w:marRight w:val="0"/>
      <w:marTop w:val="0"/>
      <w:marBottom w:val="0"/>
      <w:divBdr>
        <w:top w:val="none" w:sz="0" w:space="0" w:color="auto"/>
        <w:left w:val="none" w:sz="0" w:space="0" w:color="auto"/>
        <w:bottom w:val="none" w:sz="0" w:space="0" w:color="auto"/>
        <w:right w:val="none" w:sz="0" w:space="0" w:color="auto"/>
      </w:divBdr>
    </w:div>
    <w:div w:id="168107066">
      <w:bodyDiv w:val="1"/>
      <w:marLeft w:val="0"/>
      <w:marRight w:val="0"/>
      <w:marTop w:val="0"/>
      <w:marBottom w:val="0"/>
      <w:divBdr>
        <w:top w:val="none" w:sz="0" w:space="0" w:color="auto"/>
        <w:left w:val="none" w:sz="0" w:space="0" w:color="auto"/>
        <w:bottom w:val="none" w:sz="0" w:space="0" w:color="auto"/>
        <w:right w:val="none" w:sz="0" w:space="0" w:color="auto"/>
      </w:divBdr>
    </w:div>
    <w:div w:id="230774798">
      <w:bodyDiv w:val="1"/>
      <w:marLeft w:val="0"/>
      <w:marRight w:val="0"/>
      <w:marTop w:val="0"/>
      <w:marBottom w:val="0"/>
      <w:divBdr>
        <w:top w:val="none" w:sz="0" w:space="0" w:color="auto"/>
        <w:left w:val="none" w:sz="0" w:space="0" w:color="auto"/>
        <w:bottom w:val="none" w:sz="0" w:space="0" w:color="auto"/>
        <w:right w:val="none" w:sz="0" w:space="0" w:color="auto"/>
      </w:divBdr>
    </w:div>
    <w:div w:id="383603103">
      <w:bodyDiv w:val="1"/>
      <w:marLeft w:val="0"/>
      <w:marRight w:val="0"/>
      <w:marTop w:val="0"/>
      <w:marBottom w:val="0"/>
      <w:divBdr>
        <w:top w:val="none" w:sz="0" w:space="0" w:color="auto"/>
        <w:left w:val="none" w:sz="0" w:space="0" w:color="auto"/>
        <w:bottom w:val="none" w:sz="0" w:space="0" w:color="auto"/>
        <w:right w:val="none" w:sz="0" w:space="0" w:color="auto"/>
      </w:divBdr>
    </w:div>
    <w:div w:id="403726569">
      <w:bodyDiv w:val="1"/>
      <w:marLeft w:val="0"/>
      <w:marRight w:val="0"/>
      <w:marTop w:val="0"/>
      <w:marBottom w:val="0"/>
      <w:divBdr>
        <w:top w:val="none" w:sz="0" w:space="0" w:color="auto"/>
        <w:left w:val="none" w:sz="0" w:space="0" w:color="auto"/>
        <w:bottom w:val="none" w:sz="0" w:space="0" w:color="auto"/>
        <w:right w:val="none" w:sz="0" w:space="0" w:color="auto"/>
      </w:divBdr>
    </w:div>
    <w:div w:id="419759339">
      <w:bodyDiv w:val="1"/>
      <w:marLeft w:val="0"/>
      <w:marRight w:val="0"/>
      <w:marTop w:val="0"/>
      <w:marBottom w:val="0"/>
      <w:divBdr>
        <w:top w:val="none" w:sz="0" w:space="0" w:color="auto"/>
        <w:left w:val="none" w:sz="0" w:space="0" w:color="auto"/>
        <w:bottom w:val="none" w:sz="0" w:space="0" w:color="auto"/>
        <w:right w:val="none" w:sz="0" w:space="0" w:color="auto"/>
      </w:divBdr>
    </w:div>
    <w:div w:id="455608356">
      <w:bodyDiv w:val="1"/>
      <w:marLeft w:val="0"/>
      <w:marRight w:val="0"/>
      <w:marTop w:val="0"/>
      <w:marBottom w:val="0"/>
      <w:divBdr>
        <w:top w:val="none" w:sz="0" w:space="0" w:color="auto"/>
        <w:left w:val="none" w:sz="0" w:space="0" w:color="auto"/>
        <w:bottom w:val="none" w:sz="0" w:space="0" w:color="auto"/>
        <w:right w:val="none" w:sz="0" w:space="0" w:color="auto"/>
      </w:divBdr>
    </w:div>
    <w:div w:id="549615206">
      <w:bodyDiv w:val="1"/>
      <w:marLeft w:val="0"/>
      <w:marRight w:val="0"/>
      <w:marTop w:val="0"/>
      <w:marBottom w:val="0"/>
      <w:divBdr>
        <w:top w:val="none" w:sz="0" w:space="0" w:color="auto"/>
        <w:left w:val="none" w:sz="0" w:space="0" w:color="auto"/>
        <w:bottom w:val="none" w:sz="0" w:space="0" w:color="auto"/>
        <w:right w:val="none" w:sz="0" w:space="0" w:color="auto"/>
      </w:divBdr>
      <w:divsChild>
        <w:div w:id="1005935843">
          <w:marLeft w:val="0"/>
          <w:marRight w:val="0"/>
          <w:marTop w:val="0"/>
          <w:marBottom w:val="0"/>
          <w:divBdr>
            <w:top w:val="none" w:sz="0" w:space="0" w:color="auto"/>
            <w:left w:val="none" w:sz="0" w:space="0" w:color="auto"/>
            <w:bottom w:val="none" w:sz="0" w:space="0" w:color="auto"/>
            <w:right w:val="none" w:sz="0" w:space="0" w:color="auto"/>
          </w:divBdr>
          <w:divsChild>
            <w:div w:id="1184172541">
              <w:marLeft w:val="0"/>
              <w:marRight w:val="0"/>
              <w:marTop w:val="0"/>
              <w:marBottom w:val="0"/>
              <w:divBdr>
                <w:top w:val="none" w:sz="0" w:space="0" w:color="auto"/>
                <w:left w:val="none" w:sz="0" w:space="0" w:color="auto"/>
                <w:bottom w:val="none" w:sz="0" w:space="0" w:color="auto"/>
                <w:right w:val="none" w:sz="0" w:space="0" w:color="auto"/>
              </w:divBdr>
              <w:divsChild>
                <w:div w:id="225071265">
                  <w:marLeft w:val="0"/>
                  <w:marRight w:val="0"/>
                  <w:marTop w:val="0"/>
                  <w:marBottom w:val="0"/>
                  <w:divBdr>
                    <w:top w:val="none" w:sz="0" w:space="0" w:color="auto"/>
                    <w:left w:val="none" w:sz="0" w:space="0" w:color="auto"/>
                    <w:bottom w:val="none" w:sz="0" w:space="0" w:color="auto"/>
                    <w:right w:val="none" w:sz="0" w:space="0" w:color="auto"/>
                  </w:divBdr>
                  <w:divsChild>
                    <w:div w:id="128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4381">
      <w:bodyDiv w:val="1"/>
      <w:marLeft w:val="0"/>
      <w:marRight w:val="0"/>
      <w:marTop w:val="0"/>
      <w:marBottom w:val="0"/>
      <w:divBdr>
        <w:top w:val="none" w:sz="0" w:space="0" w:color="auto"/>
        <w:left w:val="none" w:sz="0" w:space="0" w:color="auto"/>
        <w:bottom w:val="none" w:sz="0" w:space="0" w:color="auto"/>
        <w:right w:val="none" w:sz="0" w:space="0" w:color="auto"/>
      </w:divBdr>
    </w:div>
    <w:div w:id="572933881">
      <w:bodyDiv w:val="1"/>
      <w:marLeft w:val="0"/>
      <w:marRight w:val="0"/>
      <w:marTop w:val="0"/>
      <w:marBottom w:val="0"/>
      <w:divBdr>
        <w:top w:val="none" w:sz="0" w:space="0" w:color="auto"/>
        <w:left w:val="none" w:sz="0" w:space="0" w:color="auto"/>
        <w:bottom w:val="none" w:sz="0" w:space="0" w:color="auto"/>
        <w:right w:val="none" w:sz="0" w:space="0" w:color="auto"/>
      </w:divBdr>
    </w:div>
    <w:div w:id="601692204">
      <w:bodyDiv w:val="1"/>
      <w:marLeft w:val="0"/>
      <w:marRight w:val="0"/>
      <w:marTop w:val="0"/>
      <w:marBottom w:val="0"/>
      <w:divBdr>
        <w:top w:val="none" w:sz="0" w:space="0" w:color="auto"/>
        <w:left w:val="none" w:sz="0" w:space="0" w:color="auto"/>
        <w:bottom w:val="none" w:sz="0" w:space="0" w:color="auto"/>
        <w:right w:val="none" w:sz="0" w:space="0" w:color="auto"/>
      </w:divBdr>
    </w:div>
    <w:div w:id="639841679">
      <w:bodyDiv w:val="1"/>
      <w:marLeft w:val="0"/>
      <w:marRight w:val="0"/>
      <w:marTop w:val="0"/>
      <w:marBottom w:val="0"/>
      <w:divBdr>
        <w:top w:val="none" w:sz="0" w:space="0" w:color="auto"/>
        <w:left w:val="none" w:sz="0" w:space="0" w:color="auto"/>
        <w:bottom w:val="none" w:sz="0" w:space="0" w:color="auto"/>
        <w:right w:val="none" w:sz="0" w:space="0" w:color="auto"/>
      </w:divBdr>
    </w:div>
    <w:div w:id="750199509">
      <w:bodyDiv w:val="1"/>
      <w:marLeft w:val="0"/>
      <w:marRight w:val="0"/>
      <w:marTop w:val="0"/>
      <w:marBottom w:val="0"/>
      <w:divBdr>
        <w:top w:val="none" w:sz="0" w:space="0" w:color="auto"/>
        <w:left w:val="none" w:sz="0" w:space="0" w:color="auto"/>
        <w:bottom w:val="none" w:sz="0" w:space="0" w:color="auto"/>
        <w:right w:val="none" w:sz="0" w:space="0" w:color="auto"/>
      </w:divBdr>
      <w:divsChild>
        <w:div w:id="509567281">
          <w:marLeft w:val="0"/>
          <w:marRight w:val="0"/>
          <w:marTop w:val="0"/>
          <w:marBottom w:val="0"/>
          <w:divBdr>
            <w:top w:val="none" w:sz="0" w:space="0" w:color="auto"/>
            <w:left w:val="none" w:sz="0" w:space="0" w:color="auto"/>
            <w:bottom w:val="none" w:sz="0" w:space="0" w:color="auto"/>
            <w:right w:val="none" w:sz="0" w:space="0" w:color="auto"/>
          </w:divBdr>
        </w:div>
        <w:div w:id="1408335625">
          <w:marLeft w:val="0"/>
          <w:marRight w:val="0"/>
          <w:marTop w:val="0"/>
          <w:marBottom w:val="0"/>
          <w:divBdr>
            <w:top w:val="none" w:sz="0" w:space="0" w:color="auto"/>
            <w:left w:val="none" w:sz="0" w:space="0" w:color="auto"/>
            <w:bottom w:val="none" w:sz="0" w:space="0" w:color="auto"/>
            <w:right w:val="none" w:sz="0" w:space="0" w:color="auto"/>
          </w:divBdr>
          <w:divsChild>
            <w:div w:id="1181506395">
              <w:marLeft w:val="0"/>
              <w:marRight w:val="165"/>
              <w:marTop w:val="150"/>
              <w:marBottom w:val="0"/>
              <w:divBdr>
                <w:top w:val="none" w:sz="0" w:space="0" w:color="auto"/>
                <w:left w:val="none" w:sz="0" w:space="0" w:color="auto"/>
                <w:bottom w:val="none" w:sz="0" w:space="0" w:color="auto"/>
                <w:right w:val="none" w:sz="0" w:space="0" w:color="auto"/>
              </w:divBdr>
              <w:divsChild>
                <w:div w:id="1081220950">
                  <w:marLeft w:val="0"/>
                  <w:marRight w:val="0"/>
                  <w:marTop w:val="0"/>
                  <w:marBottom w:val="0"/>
                  <w:divBdr>
                    <w:top w:val="none" w:sz="0" w:space="0" w:color="auto"/>
                    <w:left w:val="none" w:sz="0" w:space="0" w:color="auto"/>
                    <w:bottom w:val="none" w:sz="0" w:space="0" w:color="auto"/>
                    <w:right w:val="none" w:sz="0" w:space="0" w:color="auto"/>
                  </w:divBdr>
                  <w:divsChild>
                    <w:div w:id="707098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2841">
      <w:bodyDiv w:val="1"/>
      <w:marLeft w:val="0"/>
      <w:marRight w:val="0"/>
      <w:marTop w:val="0"/>
      <w:marBottom w:val="0"/>
      <w:divBdr>
        <w:top w:val="none" w:sz="0" w:space="0" w:color="auto"/>
        <w:left w:val="none" w:sz="0" w:space="0" w:color="auto"/>
        <w:bottom w:val="none" w:sz="0" w:space="0" w:color="auto"/>
        <w:right w:val="none" w:sz="0" w:space="0" w:color="auto"/>
      </w:divBdr>
    </w:div>
    <w:div w:id="825585893">
      <w:bodyDiv w:val="1"/>
      <w:marLeft w:val="0"/>
      <w:marRight w:val="0"/>
      <w:marTop w:val="0"/>
      <w:marBottom w:val="0"/>
      <w:divBdr>
        <w:top w:val="none" w:sz="0" w:space="0" w:color="auto"/>
        <w:left w:val="none" w:sz="0" w:space="0" w:color="auto"/>
        <w:bottom w:val="none" w:sz="0" w:space="0" w:color="auto"/>
        <w:right w:val="none" w:sz="0" w:space="0" w:color="auto"/>
      </w:divBdr>
    </w:div>
    <w:div w:id="930167651">
      <w:bodyDiv w:val="1"/>
      <w:marLeft w:val="0"/>
      <w:marRight w:val="0"/>
      <w:marTop w:val="0"/>
      <w:marBottom w:val="0"/>
      <w:divBdr>
        <w:top w:val="none" w:sz="0" w:space="0" w:color="auto"/>
        <w:left w:val="none" w:sz="0" w:space="0" w:color="auto"/>
        <w:bottom w:val="none" w:sz="0" w:space="0" w:color="auto"/>
        <w:right w:val="none" w:sz="0" w:space="0" w:color="auto"/>
      </w:divBdr>
      <w:divsChild>
        <w:div w:id="1265646384">
          <w:marLeft w:val="0"/>
          <w:marRight w:val="0"/>
          <w:marTop w:val="0"/>
          <w:marBottom w:val="0"/>
          <w:divBdr>
            <w:top w:val="none" w:sz="0" w:space="0" w:color="auto"/>
            <w:left w:val="none" w:sz="0" w:space="0" w:color="auto"/>
            <w:bottom w:val="none" w:sz="0" w:space="0" w:color="auto"/>
            <w:right w:val="none" w:sz="0" w:space="0" w:color="auto"/>
          </w:divBdr>
          <w:divsChild>
            <w:div w:id="657458375">
              <w:marLeft w:val="0"/>
              <w:marRight w:val="0"/>
              <w:marTop w:val="0"/>
              <w:marBottom w:val="0"/>
              <w:divBdr>
                <w:top w:val="none" w:sz="0" w:space="0" w:color="auto"/>
                <w:left w:val="none" w:sz="0" w:space="0" w:color="auto"/>
                <w:bottom w:val="none" w:sz="0" w:space="0" w:color="auto"/>
                <w:right w:val="none" w:sz="0" w:space="0" w:color="auto"/>
              </w:divBdr>
              <w:divsChild>
                <w:div w:id="2006475170">
                  <w:marLeft w:val="0"/>
                  <w:marRight w:val="0"/>
                  <w:marTop w:val="0"/>
                  <w:marBottom w:val="0"/>
                  <w:divBdr>
                    <w:top w:val="none" w:sz="0" w:space="0" w:color="auto"/>
                    <w:left w:val="none" w:sz="0" w:space="0" w:color="auto"/>
                    <w:bottom w:val="none" w:sz="0" w:space="0" w:color="auto"/>
                    <w:right w:val="none" w:sz="0" w:space="0" w:color="auto"/>
                  </w:divBdr>
                  <w:divsChild>
                    <w:div w:id="1361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4567">
      <w:bodyDiv w:val="1"/>
      <w:marLeft w:val="0"/>
      <w:marRight w:val="0"/>
      <w:marTop w:val="0"/>
      <w:marBottom w:val="0"/>
      <w:divBdr>
        <w:top w:val="none" w:sz="0" w:space="0" w:color="auto"/>
        <w:left w:val="none" w:sz="0" w:space="0" w:color="auto"/>
        <w:bottom w:val="none" w:sz="0" w:space="0" w:color="auto"/>
        <w:right w:val="none" w:sz="0" w:space="0" w:color="auto"/>
      </w:divBdr>
    </w:div>
    <w:div w:id="944654627">
      <w:bodyDiv w:val="1"/>
      <w:marLeft w:val="0"/>
      <w:marRight w:val="0"/>
      <w:marTop w:val="0"/>
      <w:marBottom w:val="0"/>
      <w:divBdr>
        <w:top w:val="none" w:sz="0" w:space="0" w:color="auto"/>
        <w:left w:val="none" w:sz="0" w:space="0" w:color="auto"/>
        <w:bottom w:val="none" w:sz="0" w:space="0" w:color="auto"/>
        <w:right w:val="none" w:sz="0" w:space="0" w:color="auto"/>
      </w:divBdr>
    </w:div>
    <w:div w:id="1094665697">
      <w:bodyDiv w:val="1"/>
      <w:marLeft w:val="0"/>
      <w:marRight w:val="0"/>
      <w:marTop w:val="0"/>
      <w:marBottom w:val="0"/>
      <w:divBdr>
        <w:top w:val="none" w:sz="0" w:space="0" w:color="auto"/>
        <w:left w:val="none" w:sz="0" w:space="0" w:color="auto"/>
        <w:bottom w:val="none" w:sz="0" w:space="0" w:color="auto"/>
        <w:right w:val="none" w:sz="0" w:space="0" w:color="auto"/>
      </w:divBdr>
      <w:divsChild>
        <w:div w:id="895555504">
          <w:marLeft w:val="0"/>
          <w:marRight w:val="0"/>
          <w:marTop w:val="0"/>
          <w:marBottom w:val="0"/>
          <w:divBdr>
            <w:top w:val="none" w:sz="0" w:space="0" w:color="auto"/>
            <w:left w:val="none" w:sz="0" w:space="0" w:color="auto"/>
            <w:bottom w:val="none" w:sz="0" w:space="0" w:color="auto"/>
            <w:right w:val="none" w:sz="0" w:space="0" w:color="auto"/>
          </w:divBdr>
          <w:divsChild>
            <w:div w:id="1668512868">
              <w:marLeft w:val="0"/>
              <w:marRight w:val="0"/>
              <w:marTop w:val="0"/>
              <w:marBottom w:val="0"/>
              <w:divBdr>
                <w:top w:val="none" w:sz="0" w:space="0" w:color="auto"/>
                <w:left w:val="none" w:sz="0" w:space="0" w:color="auto"/>
                <w:bottom w:val="none" w:sz="0" w:space="0" w:color="auto"/>
                <w:right w:val="none" w:sz="0" w:space="0" w:color="auto"/>
              </w:divBdr>
              <w:divsChild>
                <w:div w:id="1030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4224">
      <w:bodyDiv w:val="1"/>
      <w:marLeft w:val="0"/>
      <w:marRight w:val="0"/>
      <w:marTop w:val="0"/>
      <w:marBottom w:val="0"/>
      <w:divBdr>
        <w:top w:val="none" w:sz="0" w:space="0" w:color="auto"/>
        <w:left w:val="none" w:sz="0" w:space="0" w:color="auto"/>
        <w:bottom w:val="none" w:sz="0" w:space="0" w:color="auto"/>
        <w:right w:val="none" w:sz="0" w:space="0" w:color="auto"/>
      </w:divBdr>
    </w:div>
    <w:div w:id="1186402130">
      <w:bodyDiv w:val="1"/>
      <w:marLeft w:val="0"/>
      <w:marRight w:val="0"/>
      <w:marTop w:val="0"/>
      <w:marBottom w:val="0"/>
      <w:divBdr>
        <w:top w:val="none" w:sz="0" w:space="0" w:color="auto"/>
        <w:left w:val="none" w:sz="0" w:space="0" w:color="auto"/>
        <w:bottom w:val="none" w:sz="0" w:space="0" w:color="auto"/>
        <w:right w:val="none" w:sz="0" w:space="0" w:color="auto"/>
      </w:divBdr>
    </w:div>
    <w:div w:id="1209024337">
      <w:bodyDiv w:val="1"/>
      <w:marLeft w:val="0"/>
      <w:marRight w:val="0"/>
      <w:marTop w:val="0"/>
      <w:marBottom w:val="0"/>
      <w:divBdr>
        <w:top w:val="none" w:sz="0" w:space="0" w:color="auto"/>
        <w:left w:val="none" w:sz="0" w:space="0" w:color="auto"/>
        <w:bottom w:val="none" w:sz="0" w:space="0" w:color="auto"/>
        <w:right w:val="none" w:sz="0" w:space="0" w:color="auto"/>
      </w:divBdr>
    </w:div>
    <w:div w:id="122278619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06">
          <w:marLeft w:val="0"/>
          <w:marRight w:val="0"/>
          <w:marTop w:val="0"/>
          <w:marBottom w:val="0"/>
          <w:divBdr>
            <w:top w:val="none" w:sz="0" w:space="0" w:color="auto"/>
            <w:left w:val="none" w:sz="0" w:space="0" w:color="auto"/>
            <w:bottom w:val="none" w:sz="0" w:space="0" w:color="auto"/>
            <w:right w:val="none" w:sz="0" w:space="0" w:color="auto"/>
          </w:divBdr>
          <w:divsChild>
            <w:div w:id="1816877585">
              <w:marLeft w:val="0"/>
              <w:marRight w:val="0"/>
              <w:marTop w:val="0"/>
              <w:marBottom w:val="0"/>
              <w:divBdr>
                <w:top w:val="none" w:sz="0" w:space="0" w:color="auto"/>
                <w:left w:val="none" w:sz="0" w:space="0" w:color="auto"/>
                <w:bottom w:val="none" w:sz="0" w:space="0" w:color="auto"/>
                <w:right w:val="none" w:sz="0" w:space="0" w:color="auto"/>
              </w:divBdr>
              <w:divsChild>
                <w:div w:id="474682065">
                  <w:marLeft w:val="0"/>
                  <w:marRight w:val="0"/>
                  <w:marTop w:val="0"/>
                  <w:marBottom w:val="0"/>
                  <w:divBdr>
                    <w:top w:val="none" w:sz="0" w:space="0" w:color="auto"/>
                    <w:left w:val="none" w:sz="0" w:space="0" w:color="auto"/>
                    <w:bottom w:val="none" w:sz="0" w:space="0" w:color="auto"/>
                    <w:right w:val="none" w:sz="0" w:space="0" w:color="auto"/>
                  </w:divBdr>
                  <w:divsChild>
                    <w:div w:id="1443261578">
                      <w:marLeft w:val="0"/>
                      <w:marRight w:val="0"/>
                      <w:marTop w:val="0"/>
                      <w:marBottom w:val="0"/>
                      <w:divBdr>
                        <w:top w:val="none" w:sz="0" w:space="0" w:color="auto"/>
                        <w:left w:val="none" w:sz="0" w:space="0" w:color="auto"/>
                        <w:bottom w:val="none" w:sz="0" w:space="0" w:color="auto"/>
                        <w:right w:val="none" w:sz="0" w:space="0" w:color="auto"/>
                      </w:divBdr>
                      <w:divsChild>
                        <w:div w:id="1825702998">
                          <w:marLeft w:val="0"/>
                          <w:marRight w:val="0"/>
                          <w:marTop w:val="0"/>
                          <w:marBottom w:val="0"/>
                          <w:divBdr>
                            <w:top w:val="none" w:sz="0" w:space="0" w:color="auto"/>
                            <w:left w:val="none" w:sz="0" w:space="0" w:color="auto"/>
                            <w:bottom w:val="none" w:sz="0" w:space="0" w:color="auto"/>
                            <w:right w:val="none" w:sz="0" w:space="0" w:color="auto"/>
                          </w:divBdr>
                          <w:divsChild>
                            <w:div w:id="135336704">
                              <w:marLeft w:val="0"/>
                              <w:marRight w:val="0"/>
                              <w:marTop w:val="0"/>
                              <w:marBottom w:val="0"/>
                              <w:divBdr>
                                <w:top w:val="none" w:sz="0" w:space="0" w:color="auto"/>
                                <w:left w:val="none" w:sz="0" w:space="0" w:color="auto"/>
                                <w:bottom w:val="none" w:sz="0" w:space="0" w:color="auto"/>
                                <w:right w:val="none" w:sz="0" w:space="0" w:color="auto"/>
                              </w:divBdr>
                              <w:divsChild>
                                <w:div w:id="633876884">
                                  <w:marLeft w:val="0"/>
                                  <w:marRight w:val="0"/>
                                  <w:marTop w:val="0"/>
                                  <w:marBottom w:val="0"/>
                                  <w:divBdr>
                                    <w:top w:val="none" w:sz="0" w:space="0" w:color="auto"/>
                                    <w:left w:val="none" w:sz="0" w:space="0" w:color="auto"/>
                                    <w:bottom w:val="none" w:sz="0" w:space="0" w:color="auto"/>
                                    <w:right w:val="none" w:sz="0" w:space="0" w:color="auto"/>
                                  </w:divBdr>
                                  <w:divsChild>
                                    <w:div w:id="607129028">
                                      <w:marLeft w:val="0"/>
                                      <w:marRight w:val="0"/>
                                      <w:marTop w:val="0"/>
                                      <w:marBottom w:val="0"/>
                                      <w:divBdr>
                                        <w:top w:val="none" w:sz="0" w:space="0" w:color="auto"/>
                                        <w:left w:val="none" w:sz="0" w:space="0" w:color="auto"/>
                                        <w:bottom w:val="none" w:sz="0" w:space="0" w:color="auto"/>
                                        <w:right w:val="none" w:sz="0" w:space="0" w:color="auto"/>
                                      </w:divBdr>
                                    </w:div>
                                    <w:div w:id="594629405">
                                      <w:marLeft w:val="0"/>
                                      <w:marRight w:val="0"/>
                                      <w:marTop w:val="0"/>
                                      <w:marBottom w:val="0"/>
                                      <w:divBdr>
                                        <w:top w:val="none" w:sz="0" w:space="0" w:color="auto"/>
                                        <w:left w:val="none" w:sz="0" w:space="0" w:color="auto"/>
                                        <w:bottom w:val="none" w:sz="0" w:space="0" w:color="auto"/>
                                        <w:right w:val="none" w:sz="0" w:space="0" w:color="auto"/>
                                      </w:divBdr>
                                      <w:divsChild>
                                        <w:div w:id="2088264765">
                                          <w:marLeft w:val="0"/>
                                          <w:marRight w:val="165"/>
                                          <w:marTop w:val="150"/>
                                          <w:marBottom w:val="0"/>
                                          <w:divBdr>
                                            <w:top w:val="none" w:sz="0" w:space="0" w:color="auto"/>
                                            <w:left w:val="none" w:sz="0" w:space="0" w:color="auto"/>
                                            <w:bottom w:val="none" w:sz="0" w:space="0" w:color="auto"/>
                                            <w:right w:val="none" w:sz="0" w:space="0" w:color="auto"/>
                                          </w:divBdr>
                                          <w:divsChild>
                                            <w:div w:id="1279291967">
                                              <w:marLeft w:val="0"/>
                                              <w:marRight w:val="0"/>
                                              <w:marTop w:val="0"/>
                                              <w:marBottom w:val="0"/>
                                              <w:divBdr>
                                                <w:top w:val="none" w:sz="0" w:space="0" w:color="auto"/>
                                                <w:left w:val="none" w:sz="0" w:space="0" w:color="auto"/>
                                                <w:bottom w:val="none" w:sz="0" w:space="0" w:color="auto"/>
                                                <w:right w:val="none" w:sz="0" w:space="0" w:color="auto"/>
                                              </w:divBdr>
                                              <w:divsChild>
                                                <w:div w:id="374619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210600">
          <w:marLeft w:val="0"/>
          <w:marRight w:val="0"/>
          <w:marTop w:val="240"/>
          <w:marBottom w:val="0"/>
          <w:divBdr>
            <w:top w:val="none" w:sz="0" w:space="0" w:color="auto"/>
            <w:left w:val="none" w:sz="0" w:space="0" w:color="auto"/>
            <w:bottom w:val="none" w:sz="0" w:space="0" w:color="auto"/>
            <w:right w:val="none" w:sz="0" w:space="0" w:color="auto"/>
          </w:divBdr>
        </w:div>
      </w:divsChild>
    </w:div>
    <w:div w:id="1247377788">
      <w:bodyDiv w:val="1"/>
      <w:marLeft w:val="0"/>
      <w:marRight w:val="0"/>
      <w:marTop w:val="0"/>
      <w:marBottom w:val="0"/>
      <w:divBdr>
        <w:top w:val="none" w:sz="0" w:space="0" w:color="auto"/>
        <w:left w:val="none" w:sz="0" w:space="0" w:color="auto"/>
        <w:bottom w:val="none" w:sz="0" w:space="0" w:color="auto"/>
        <w:right w:val="none" w:sz="0" w:space="0" w:color="auto"/>
      </w:divBdr>
    </w:div>
    <w:div w:id="1256590662">
      <w:bodyDiv w:val="1"/>
      <w:marLeft w:val="0"/>
      <w:marRight w:val="0"/>
      <w:marTop w:val="0"/>
      <w:marBottom w:val="0"/>
      <w:divBdr>
        <w:top w:val="none" w:sz="0" w:space="0" w:color="auto"/>
        <w:left w:val="none" w:sz="0" w:space="0" w:color="auto"/>
        <w:bottom w:val="none" w:sz="0" w:space="0" w:color="auto"/>
        <w:right w:val="none" w:sz="0" w:space="0" w:color="auto"/>
      </w:divBdr>
      <w:divsChild>
        <w:div w:id="1229925977">
          <w:marLeft w:val="0"/>
          <w:marRight w:val="0"/>
          <w:marTop w:val="0"/>
          <w:marBottom w:val="0"/>
          <w:divBdr>
            <w:top w:val="none" w:sz="0" w:space="0" w:color="auto"/>
            <w:left w:val="none" w:sz="0" w:space="0" w:color="auto"/>
            <w:bottom w:val="none" w:sz="0" w:space="0" w:color="auto"/>
            <w:right w:val="none" w:sz="0" w:space="0" w:color="auto"/>
          </w:divBdr>
          <w:divsChild>
            <w:div w:id="765535183">
              <w:marLeft w:val="0"/>
              <w:marRight w:val="0"/>
              <w:marTop w:val="0"/>
              <w:marBottom w:val="0"/>
              <w:divBdr>
                <w:top w:val="none" w:sz="0" w:space="0" w:color="auto"/>
                <w:left w:val="none" w:sz="0" w:space="0" w:color="auto"/>
                <w:bottom w:val="none" w:sz="0" w:space="0" w:color="auto"/>
                <w:right w:val="none" w:sz="0" w:space="0" w:color="auto"/>
              </w:divBdr>
              <w:divsChild>
                <w:div w:id="163321999">
                  <w:marLeft w:val="0"/>
                  <w:marRight w:val="0"/>
                  <w:marTop w:val="0"/>
                  <w:marBottom w:val="0"/>
                  <w:divBdr>
                    <w:top w:val="none" w:sz="0" w:space="0" w:color="auto"/>
                    <w:left w:val="none" w:sz="0" w:space="0" w:color="auto"/>
                    <w:bottom w:val="none" w:sz="0" w:space="0" w:color="auto"/>
                    <w:right w:val="none" w:sz="0" w:space="0" w:color="auto"/>
                  </w:divBdr>
                  <w:divsChild>
                    <w:div w:id="1183402867">
                      <w:marLeft w:val="0"/>
                      <w:marRight w:val="0"/>
                      <w:marTop w:val="0"/>
                      <w:marBottom w:val="0"/>
                      <w:divBdr>
                        <w:top w:val="none" w:sz="0" w:space="0" w:color="auto"/>
                        <w:left w:val="none" w:sz="0" w:space="0" w:color="auto"/>
                        <w:bottom w:val="none" w:sz="0" w:space="0" w:color="auto"/>
                        <w:right w:val="none" w:sz="0" w:space="0" w:color="auto"/>
                      </w:divBdr>
                      <w:divsChild>
                        <w:div w:id="2081170526">
                          <w:marLeft w:val="0"/>
                          <w:marRight w:val="0"/>
                          <w:marTop w:val="0"/>
                          <w:marBottom w:val="0"/>
                          <w:divBdr>
                            <w:top w:val="none" w:sz="0" w:space="0" w:color="auto"/>
                            <w:left w:val="none" w:sz="0" w:space="0" w:color="auto"/>
                            <w:bottom w:val="none" w:sz="0" w:space="0" w:color="auto"/>
                            <w:right w:val="none" w:sz="0" w:space="0" w:color="auto"/>
                          </w:divBdr>
                          <w:divsChild>
                            <w:div w:id="1071733106">
                              <w:marLeft w:val="0"/>
                              <w:marRight w:val="0"/>
                              <w:marTop w:val="0"/>
                              <w:marBottom w:val="0"/>
                              <w:divBdr>
                                <w:top w:val="none" w:sz="0" w:space="0" w:color="auto"/>
                                <w:left w:val="none" w:sz="0" w:space="0" w:color="auto"/>
                                <w:bottom w:val="none" w:sz="0" w:space="0" w:color="auto"/>
                                <w:right w:val="none" w:sz="0" w:space="0" w:color="auto"/>
                              </w:divBdr>
                              <w:divsChild>
                                <w:div w:id="432214993">
                                  <w:marLeft w:val="0"/>
                                  <w:marRight w:val="0"/>
                                  <w:marTop w:val="0"/>
                                  <w:marBottom w:val="0"/>
                                  <w:divBdr>
                                    <w:top w:val="none" w:sz="0" w:space="0" w:color="auto"/>
                                    <w:left w:val="none" w:sz="0" w:space="0" w:color="auto"/>
                                    <w:bottom w:val="none" w:sz="0" w:space="0" w:color="auto"/>
                                    <w:right w:val="none" w:sz="0" w:space="0" w:color="auto"/>
                                  </w:divBdr>
                                  <w:divsChild>
                                    <w:div w:id="792407949">
                                      <w:marLeft w:val="0"/>
                                      <w:marRight w:val="0"/>
                                      <w:marTop w:val="0"/>
                                      <w:marBottom w:val="0"/>
                                      <w:divBdr>
                                        <w:top w:val="none" w:sz="0" w:space="0" w:color="auto"/>
                                        <w:left w:val="none" w:sz="0" w:space="0" w:color="auto"/>
                                        <w:bottom w:val="none" w:sz="0" w:space="0" w:color="auto"/>
                                        <w:right w:val="none" w:sz="0" w:space="0" w:color="auto"/>
                                      </w:divBdr>
                                    </w:div>
                                    <w:div w:id="1602031871">
                                      <w:marLeft w:val="0"/>
                                      <w:marRight w:val="0"/>
                                      <w:marTop w:val="0"/>
                                      <w:marBottom w:val="0"/>
                                      <w:divBdr>
                                        <w:top w:val="none" w:sz="0" w:space="0" w:color="auto"/>
                                        <w:left w:val="none" w:sz="0" w:space="0" w:color="auto"/>
                                        <w:bottom w:val="none" w:sz="0" w:space="0" w:color="auto"/>
                                        <w:right w:val="none" w:sz="0" w:space="0" w:color="auto"/>
                                      </w:divBdr>
                                      <w:divsChild>
                                        <w:div w:id="240333907">
                                          <w:marLeft w:val="0"/>
                                          <w:marRight w:val="165"/>
                                          <w:marTop w:val="150"/>
                                          <w:marBottom w:val="0"/>
                                          <w:divBdr>
                                            <w:top w:val="none" w:sz="0" w:space="0" w:color="auto"/>
                                            <w:left w:val="none" w:sz="0" w:space="0" w:color="auto"/>
                                            <w:bottom w:val="none" w:sz="0" w:space="0" w:color="auto"/>
                                            <w:right w:val="none" w:sz="0" w:space="0" w:color="auto"/>
                                          </w:divBdr>
                                          <w:divsChild>
                                            <w:div w:id="499663630">
                                              <w:marLeft w:val="0"/>
                                              <w:marRight w:val="0"/>
                                              <w:marTop w:val="0"/>
                                              <w:marBottom w:val="0"/>
                                              <w:divBdr>
                                                <w:top w:val="none" w:sz="0" w:space="0" w:color="auto"/>
                                                <w:left w:val="none" w:sz="0" w:space="0" w:color="auto"/>
                                                <w:bottom w:val="none" w:sz="0" w:space="0" w:color="auto"/>
                                                <w:right w:val="none" w:sz="0" w:space="0" w:color="auto"/>
                                              </w:divBdr>
                                              <w:divsChild>
                                                <w:div w:id="1278025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75197">
          <w:marLeft w:val="0"/>
          <w:marRight w:val="0"/>
          <w:marTop w:val="240"/>
          <w:marBottom w:val="0"/>
          <w:divBdr>
            <w:top w:val="none" w:sz="0" w:space="0" w:color="auto"/>
            <w:left w:val="none" w:sz="0" w:space="0" w:color="auto"/>
            <w:bottom w:val="none" w:sz="0" w:space="0" w:color="auto"/>
            <w:right w:val="none" w:sz="0" w:space="0" w:color="auto"/>
          </w:divBdr>
        </w:div>
      </w:divsChild>
    </w:div>
    <w:div w:id="1287656862">
      <w:bodyDiv w:val="1"/>
      <w:marLeft w:val="0"/>
      <w:marRight w:val="0"/>
      <w:marTop w:val="0"/>
      <w:marBottom w:val="0"/>
      <w:divBdr>
        <w:top w:val="none" w:sz="0" w:space="0" w:color="auto"/>
        <w:left w:val="none" w:sz="0" w:space="0" w:color="auto"/>
        <w:bottom w:val="none" w:sz="0" w:space="0" w:color="auto"/>
        <w:right w:val="none" w:sz="0" w:space="0" w:color="auto"/>
      </w:divBdr>
      <w:divsChild>
        <w:div w:id="1505363211">
          <w:marLeft w:val="0"/>
          <w:marRight w:val="0"/>
          <w:marTop w:val="0"/>
          <w:marBottom w:val="0"/>
          <w:divBdr>
            <w:top w:val="none" w:sz="0" w:space="0" w:color="auto"/>
            <w:left w:val="none" w:sz="0" w:space="0" w:color="auto"/>
            <w:bottom w:val="none" w:sz="0" w:space="0" w:color="auto"/>
            <w:right w:val="none" w:sz="0" w:space="0" w:color="auto"/>
          </w:divBdr>
        </w:div>
        <w:div w:id="67964220">
          <w:marLeft w:val="0"/>
          <w:marRight w:val="0"/>
          <w:marTop w:val="0"/>
          <w:marBottom w:val="0"/>
          <w:divBdr>
            <w:top w:val="none" w:sz="0" w:space="0" w:color="auto"/>
            <w:left w:val="none" w:sz="0" w:space="0" w:color="auto"/>
            <w:bottom w:val="none" w:sz="0" w:space="0" w:color="auto"/>
            <w:right w:val="none" w:sz="0" w:space="0" w:color="auto"/>
          </w:divBdr>
          <w:divsChild>
            <w:div w:id="19373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504">
      <w:bodyDiv w:val="1"/>
      <w:marLeft w:val="0"/>
      <w:marRight w:val="0"/>
      <w:marTop w:val="0"/>
      <w:marBottom w:val="0"/>
      <w:divBdr>
        <w:top w:val="none" w:sz="0" w:space="0" w:color="auto"/>
        <w:left w:val="none" w:sz="0" w:space="0" w:color="auto"/>
        <w:bottom w:val="none" w:sz="0" w:space="0" w:color="auto"/>
        <w:right w:val="none" w:sz="0" w:space="0" w:color="auto"/>
      </w:divBdr>
    </w:div>
    <w:div w:id="1400059538">
      <w:bodyDiv w:val="1"/>
      <w:marLeft w:val="0"/>
      <w:marRight w:val="0"/>
      <w:marTop w:val="0"/>
      <w:marBottom w:val="0"/>
      <w:divBdr>
        <w:top w:val="none" w:sz="0" w:space="0" w:color="auto"/>
        <w:left w:val="none" w:sz="0" w:space="0" w:color="auto"/>
        <w:bottom w:val="none" w:sz="0" w:space="0" w:color="auto"/>
        <w:right w:val="none" w:sz="0" w:space="0" w:color="auto"/>
      </w:divBdr>
    </w:div>
    <w:div w:id="1403717338">
      <w:bodyDiv w:val="1"/>
      <w:marLeft w:val="0"/>
      <w:marRight w:val="0"/>
      <w:marTop w:val="0"/>
      <w:marBottom w:val="0"/>
      <w:divBdr>
        <w:top w:val="none" w:sz="0" w:space="0" w:color="auto"/>
        <w:left w:val="none" w:sz="0" w:space="0" w:color="auto"/>
        <w:bottom w:val="none" w:sz="0" w:space="0" w:color="auto"/>
        <w:right w:val="none" w:sz="0" w:space="0" w:color="auto"/>
      </w:divBdr>
      <w:divsChild>
        <w:div w:id="1823765124">
          <w:marLeft w:val="0"/>
          <w:marRight w:val="0"/>
          <w:marTop w:val="0"/>
          <w:marBottom w:val="0"/>
          <w:divBdr>
            <w:top w:val="none" w:sz="0" w:space="0" w:color="auto"/>
            <w:left w:val="none" w:sz="0" w:space="0" w:color="auto"/>
            <w:bottom w:val="none" w:sz="0" w:space="0" w:color="auto"/>
            <w:right w:val="none" w:sz="0" w:space="0" w:color="auto"/>
          </w:divBdr>
          <w:divsChild>
            <w:div w:id="1072392042">
              <w:marLeft w:val="0"/>
              <w:marRight w:val="0"/>
              <w:marTop w:val="0"/>
              <w:marBottom w:val="0"/>
              <w:divBdr>
                <w:top w:val="none" w:sz="0" w:space="0" w:color="auto"/>
                <w:left w:val="none" w:sz="0" w:space="0" w:color="auto"/>
                <w:bottom w:val="none" w:sz="0" w:space="0" w:color="auto"/>
                <w:right w:val="none" w:sz="0" w:space="0" w:color="auto"/>
              </w:divBdr>
              <w:divsChild>
                <w:div w:id="983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60187">
      <w:bodyDiv w:val="1"/>
      <w:marLeft w:val="0"/>
      <w:marRight w:val="0"/>
      <w:marTop w:val="0"/>
      <w:marBottom w:val="0"/>
      <w:divBdr>
        <w:top w:val="none" w:sz="0" w:space="0" w:color="auto"/>
        <w:left w:val="none" w:sz="0" w:space="0" w:color="auto"/>
        <w:bottom w:val="none" w:sz="0" w:space="0" w:color="auto"/>
        <w:right w:val="none" w:sz="0" w:space="0" w:color="auto"/>
      </w:divBdr>
    </w:div>
    <w:div w:id="1438210751">
      <w:bodyDiv w:val="1"/>
      <w:marLeft w:val="0"/>
      <w:marRight w:val="0"/>
      <w:marTop w:val="0"/>
      <w:marBottom w:val="0"/>
      <w:divBdr>
        <w:top w:val="none" w:sz="0" w:space="0" w:color="auto"/>
        <w:left w:val="none" w:sz="0" w:space="0" w:color="auto"/>
        <w:bottom w:val="none" w:sz="0" w:space="0" w:color="auto"/>
        <w:right w:val="none" w:sz="0" w:space="0" w:color="auto"/>
      </w:divBdr>
    </w:div>
    <w:div w:id="1443067399">
      <w:bodyDiv w:val="1"/>
      <w:marLeft w:val="0"/>
      <w:marRight w:val="0"/>
      <w:marTop w:val="0"/>
      <w:marBottom w:val="0"/>
      <w:divBdr>
        <w:top w:val="none" w:sz="0" w:space="0" w:color="auto"/>
        <w:left w:val="none" w:sz="0" w:space="0" w:color="auto"/>
        <w:bottom w:val="none" w:sz="0" w:space="0" w:color="auto"/>
        <w:right w:val="none" w:sz="0" w:space="0" w:color="auto"/>
      </w:divBdr>
      <w:divsChild>
        <w:div w:id="956133670">
          <w:marLeft w:val="0"/>
          <w:marRight w:val="0"/>
          <w:marTop w:val="0"/>
          <w:marBottom w:val="0"/>
          <w:divBdr>
            <w:top w:val="none" w:sz="0" w:space="0" w:color="auto"/>
            <w:left w:val="none" w:sz="0" w:space="0" w:color="auto"/>
            <w:bottom w:val="none" w:sz="0" w:space="0" w:color="auto"/>
            <w:right w:val="none" w:sz="0" w:space="0" w:color="auto"/>
          </w:divBdr>
          <w:divsChild>
            <w:div w:id="829909461">
              <w:marLeft w:val="0"/>
              <w:marRight w:val="0"/>
              <w:marTop w:val="0"/>
              <w:marBottom w:val="0"/>
              <w:divBdr>
                <w:top w:val="none" w:sz="0" w:space="0" w:color="auto"/>
                <w:left w:val="none" w:sz="0" w:space="0" w:color="auto"/>
                <w:bottom w:val="none" w:sz="0" w:space="0" w:color="auto"/>
                <w:right w:val="none" w:sz="0" w:space="0" w:color="auto"/>
              </w:divBdr>
              <w:divsChild>
                <w:div w:id="1782870365">
                  <w:marLeft w:val="0"/>
                  <w:marRight w:val="0"/>
                  <w:marTop w:val="0"/>
                  <w:marBottom w:val="0"/>
                  <w:divBdr>
                    <w:top w:val="none" w:sz="0" w:space="0" w:color="auto"/>
                    <w:left w:val="none" w:sz="0" w:space="0" w:color="auto"/>
                    <w:bottom w:val="none" w:sz="0" w:space="0" w:color="auto"/>
                    <w:right w:val="none" w:sz="0" w:space="0" w:color="auto"/>
                  </w:divBdr>
                  <w:divsChild>
                    <w:div w:id="12861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05969">
      <w:bodyDiv w:val="1"/>
      <w:marLeft w:val="0"/>
      <w:marRight w:val="0"/>
      <w:marTop w:val="0"/>
      <w:marBottom w:val="0"/>
      <w:divBdr>
        <w:top w:val="none" w:sz="0" w:space="0" w:color="auto"/>
        <w:left w:val="none" w:sz="0" w:space="0" w:color="auto"/>
        <w:bottom w:val="none" w:sz="0" w:space="0" w:color="auto"/>
        <w:right w:val="none" w:sz="0" w:space="0" w:color="auto"/>
      </w:divBdr>
    </w:div>
    <w:div w:id="1472481548">
      <w:bodyDiv w:val="1"/>
      <w:marLeft w:val="0"/>
      <w:marRight w:val="0"/>
      <w:marTop w:val="0"/>
      <w:marBottom w:val="0"/>
      <w:divBdr>
        <w:top w:val="none" w:sz="0" w:space="0" w:color="auto"/>
        <w:left w:val="none" w:sz="0" w:space="0" w:color="auto"/>
        <w:bottom w:val="none" w:sz="0" w:space="0" w:color="auto"/>
        <w:right w:val="none" w:sz="0" w:space="0" w:color="auto"/>
      </w:divBdr>
      <w:divsChild>
        <w:div w:id="317197108">
          <w:marLeft w:val="0"/>
          <w:marRight w:val="0"/>
          <w:marTop w:val="0"/>
          <w:marBottom w:val="0"/>
          <w:divBdr>
            <w:top w:val="none" w:sz="0" w:space="0" w:color="auto"/>
            <w:left w:val="none" w:sz="0" w:space="0" w:color="auto"/>
            <w:bottom w:val="none" w:sz="0" w:space="0" w:color="auto"/>
            <w:right w:val="none" w:sz="0" w:space="0" w:color="auto"/>
          </w:divBdr>
          <w:divsChild>
            <w:div w:id="98333064">
              <w:marLeft w:val="0"/>
              <w:marRight w:val="0"/>
              <w:marTop w:val="0"/>
              <w:marBottom w:val="0"/>
              <w:divBdr>
                <w:top w:val="none" w:sz="0" w:space="0" w:color="auto"/>
                <w:left w:val="none" w:sz="0" w:space="0" w:color="auto"/>
                <w:bottom w:val="none" w:sz="0" w:space="0" w:color="auto"/>
                <w:right w:val="none" w:sz="0" w:space="0" w:color="auto"/>
              </w:divBdr>
              <w:divsChild>
                <w:div w:id="873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5782">
      <w:bodyDiv w:val="1"/>
      <w:marLeft w:val="0"/>
      <w:marRight w:val="0"/>
      <w:marTop w:val="0"/>
      <w:marBottom w:val="0"/>
      <w:divBdr>
        <w:top w:val="none" w:sz="0" w:space="0" w:color="auto"/>
        <w:left w:val="none" w:sz="0" w:space="0" w:color="auto"/>
        <w:bottom w:val="none" w:sz="0" w:space="0" w:color="auto"/>
        <w:right w:val="none" w:sz="0" w:space="0" w:color="auto"/>
      </w:divBdr>
      <w:divsChild>
        <w:div w:id="372732144">
          <w:marLeft w:val="0"/>
          <w:marRight w:val="0"/>
          <w:marTop w:val="0"/>
          <w:marBottom w:val="0"/>
          <w:divBdr>
            <w:top w:val="none" w:sz="0" w:space="0" w:color="auto"/>
            <w:left w:val="none" w:sz="0" w:space="0" w:color="auto"/>
            <w:bottom w:val="none" w:sz="0" w:space="0" w:color="auto"/>
            <w:right w:val="none" w:sz="0" w:space="0" w:color="auto"/>
          </w:divBdr>
          <w:divsChild>
            <w:div w:id="1235697952">
              <w:marLeft w:val="0"/>
              <w:marRight w:val="0"/>
              <w:marTop w:val="0"/>
              <w:marBottom w:val="0"/>
              <w:divBdr>
                <w:top w:val="none" w:sz="0" w:space="0" w:color="auto"/>
                <w:left w:val="none" w:sz="0" w:space="0" w:color="auto"/>
                <w:bottom w:val="none" w:sz="0" w:space="0" w:color="auto"/>
                <w:right w:val="none" w:sz="0" w:space="0" w:color="auto"/>
              </w:divBdr>
              <w:divsChild>
                <w:div w:id="283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836">
      <w:bodyDiv w:val="1"/>
      <w:marLeft w:val="0"/>
      <w:marRight w:val="0"/>
      <w:marTop w:val="0"/>
      <w:marBottom w:val="0"/>
      <w:divBdr>
        <w:top w:val="none" w:sz="0" w:space="0" w:color="auto"/>
        <w:left w:val="none" w:sz="0" w:space="0" w:color="auto"/>
        <w:bottom w:val="none" w:sz="0" w:space="0" w:color="auto"/>
        <w:right w:val="none" w:sz="0" w:space="0" w:color="auto"/>
      </w:divBdr>
    </w:div>
    <w:div w:id="1575313673">
      <w:bodyDiv w:val="1"/>
      <w:marLeft w:val="0"/>
      <w:marRight w:val="0"/>
      <w:marTop w:val="0"/>
      <w:marBottom w:val="0"/>
      <w:divBdr>
        <w:top w:val="none" w:sz="0" w:space="0" w:color="auto"/>
        <w:left w:val="none" w:sz="0" w:space="0" w:color="auto"/>
        <w:bottom w:val="none" w:sz="0" w:space="0" w:color="auto"/>
        <w:right w:val="none" w:sz="0" w:space="0" w:color="auto"/>
      </w:divBdr>
    </w:div>
    <w:div w:id="1610963678">
      <w:bodyDiv w:val="1"/>
      <w:marLeft w:val="0"/>
      <w:marRight w:val="0"/>
      <w:marTop w:val="0"/>
      <w:marBottom w:val="0"/>
      <w:divBdr>
        <w:top w:val="none" w:sz="0" w:space="0" w:color="auto"/>
        <w:left w:val="none" w:sz="0" w:space="0" w:color="auto"/>
        <w:bottom w:val="none" w:sz="0" w:space="0" w:color="auto"/>
        <w:right w:val="none" w:sz="0" w:space="0" w:color="auto"/>
      </w:divBdr>
      <w:divsChild>
        <w:div w:id="334504540">
          <w:marLeft w:val="0"/>
          <w:marRight w:val="0"/>
          <w:marTop w:val="0"/>
          <w:marBottom w:val="0"/>
          <w:divBdr>
            <w:top w:val="none" w:sz="0" w:space="0" w:color="auto"/>
            <w:left w:val="none" w:sz="0" w:space="0" w:color="auto"/>
            <w:bottom w:val="none" w:sz="0" w:space="0" w:color="auto"/>
            <w:right w:val="none" w:sz="0" w:space="0" w:color="auto"/>
          </w:divBdr>
          <w:divsChild>
            <w:div w:id="1181629228">
              <w:marLeft w:val="0"/>
              <w:marRight w:val="0"/>
              <w:marTop w:val="0"/>
              <w:marBottom w:val="0"/>
              <w:divBdr>
                <w:top w:val="none" w:sz="0" w:space="0" w:color="auto"/>
                <w:left w:val="none" w:sz="0" w:space="0" w:color="auto"/>
                <w:bottom w:val="none" w:sz="0" w:space="0" w:color="auto"/>
                <w:right w:val="none" w:sz="0" w:space="0" w:color="auto"/>
              </w:divBdr>
              <w:divsChild>
                <w:div w:id="1405958330">
                  <w:marLeft w:val="0"/>
                  <w:marRight w:val="0"/>
                  <w:marTop w:val="0"/>
                  <w:marBottom w:val="0"/>
                  <w:divBdr>
                    <w:top w:val="none" w:sz="0" w:space="0" w:color="auto"/>
                    <w:left w:val="none" w:sz="0" w:space="0" w:color="auto"/>
                    <w:bottom w:val="none" w:sz="0" w:space="0" w:color="auto"/>
                    <w:right w:val="none" w:sz="0" w:space="0" w:color="auto"/>
                  </w:divBdr>
                  <w:divsChild>
                    <w:div w:id="1642495357">
                      <w:marLeft w:val="0"/>
                      <w:marRight w:val="0"/>
                      <w:marTop w:val="0"/>
                      <w:marBottom w:val="0"/>
                      <w:divBdr>
                        <w:top w:val="none" w:sz="0" w:space="0" w:color="auto"/>
                        <w:left w:val="none" w:sz="0" w:space="0" w:color="auto"/>
                        <w:bottom w:val="none" w:sz="0" w:space="0" w:color="auto"/>
                        <w:right w:val="none" w:sz="0" w:space="0" w:color="auto"/>
                      </w:divBdr>
                      <w:divsChild>
                        <w:div w:id="130220722">
                          <w:marLeft w:val="0"/>
                          <w:marRight w:val="0"/>
                          <w:marTop w:val="0"/>
                          <w:marBottom w:val="0"/>
                          <w:divBdr>
                            <w:top w:val="none" w:sz="0" w:space="0" w:color="auto"/>
                            <w:left w:val="none" w:sz="0" w:space="0" w:color="auto"/>
                            <w:bottom w:val="none" w:sz="0" w:space="0" w:color="auto"/>
                            <w:right w:val="none" w:sz="0" w:space="0" w:color="auto"/>
                          </w:divBdr>
                          <w:divsChild>
                            <w:div w:id="1008295119">
                              <w:marLeft w:val="0"/>
                              <w:marRight w:val="0"/>
                              <w:marTop w:val="0"/>
                              <w:marBottom w:val="0"/>
                              <w:divBdr>
                                <w:top w:val="none" w:sz="0" w:space="0" w:color="auto"/>
                                <w:left w:val="none" w:sz="0" w:space="0" w:color="auto"/>
                                <w:bottom w:val="none" w:sz="0" w:space="0" w:color="auto"/>
                                <w:right w:val="none" w:sz="0" w:space="0" w:color="auto"/>
                              </w:divBdr>
                              <w:divsChild>
                                <w:div w:id="514462886">
                                  <w:marLeft w:val="0"/>
                                  <w:marRight w:val="0"/>
                                  <w:marTop w:val="0"/>
                                  <w:marBottom w:val="0"/>
                                  <w:divBdr>
                                    <w:top w:val="none" w:sz="0" w:space="0" w:color="auto"/>
                                    <w:left w:val="none" w:sz="0" w:space="0" w:color="auto"/>
                                    <w:bottom w:val="none" w:sz="0" w:space="0" w:color="auto"/>
                                    <w:right w:val="none" w:sz="0" w:space="0" w:color="auto"/>
                                  </w:divBdr>
                                  <w:divsChild>
                                    <w:div w:id="1064911419">
                                      <w:marLeft w:val="0"/>
                                      <w:marRight w:val="0"/>
                                      <w:marTop w:val="0"/>
                                      <w:marBottom w:val="0"/>
                                      <w:divBdr>
                                        <w:top w:val="none" w:sz="0" w:space="0" w:color="auto"/>
                                        <w:left w:val="none" w:sz="0" w:space="0" w:color="auto"/>
                                        <w:bottom w:val="none" w:sz="0" w:space="0" w:color="auto"/>
                                        <w:right w:val="none" w:sz="0" w:space="0" w:color="auto"/>
                                      </w:divBdr>
                                    </w:div>
                                    <w:div w:id="685450236">
                                      <w:marLeft w:val="0"/>
                                      <w:marRight w:val="0"/>
                                      <w:marTop w:val="0"/>
                                      <w:marBottom w:val="0"/>
                                      <w:divBdr>
                                        <w:top w:val="none" w:sz="0" w:space="0" w:color="auto"/>
                                        <w:left w:val="none" w:sz="0" w:space="0" w:color="auto"/>
                                        <w:bottom w:val="none" w:sz="0" w:space="0" w:color="auto"/>
                                        <w:right w:val="none" w:sz="0" w:space="0" w:color="auto"/>
                                      </w:divBdr>
                                      <w:divsChild>
                                        <w:div w:id="1389495124">
                                          <w:marLeft w:val="0"/>
                                          <w:marRight w:val="165"/>
                                          <w:marTop w:val="150"/>
                                          <w:marBottom w:val="0"/>
                                          <w:divBdr>
                                            <w:top w:val="none" w:sz="0" w:space="0" w:color="auto"/>
                                            <w:left w:val="none" w:sz="0" w:space="0" w:color="auto"/>
                                            <w:bottom w:val="none" w:sz="0" w:space="0" w:color="auto"/>
                                            <w:right w:val="none" w:sz="0" w:space="0" w:color="auto"/>
                                          </w:divBdr>
                                          <w:divsChild>
                                            <w:div w:id="2079091478">
                                              <w:marLeft w:val="0"/>
                                              <w:marRight w:val="0"/>
                                              <w:marTop w:val="0"/>
                                              <w:marBottom w:val="0"/>
                                              <w:divBdr>
                                                <w:top w:val="none" w:sz="0" w:space="0" w:color="auto"/>
                                                <w:left w:val="none" w:sz="0" w:space="0" w:color="auto"/>
                                                <w:bottom w:val="none" w:sz="0" w:space="0" w:color="auto"/>
                                                <w:right w:val="none" w:sz="0" w:space="0" w:color="auto"/>
                                              </w:divBdr>
                                              <w:divsChild>
                                                <w:div w:id="2079205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112618">
          <w:marLeft w:val="0"/>
          <w:marRight w:val="0"/>
          <w:marTop w:val="240"/>
          <w:marBottom w:val="0"/>
          <w:divBdr>
            <w:top w:val="none" w:sz="0" w:space="0" w:color="auto"/>
            <w:left w:val="none" w:sz="0" w:space="0" w:color="auto"/>
            <w:bottom w:val="none" w:sz="0" w:space="0" w:color="auto"/>
            <w:right w:val="none" w:sz="0" w:space="0" w:color="auto"/>
          </w:divBdr>
        </w:div>
      </w:divsChild>
    </w:div>
    <w:div w:id="1651010772">
      <w:bodyDiv w:val="1"/>
      <w:marLeft w:val="0"/>
      <w:marRight w:val="0"/>
      <w:marTop w:val="0"/>
      <w:marBottom w:val="0"/>
      <w:divBdr>
        <w:top w:val="none" w:sz="0" w:space="0" w:color="auto"/>
        <w:left w:val="none" w:sz="0" w:space="0" w:color="auto"/>
        <w:bottom w:val="none" w:sz="0" w:space="0" w:color="auto"/>
        <w:right w:val="none" w:sz="0" w:space="0" w:color="auto"/>
      </w:divBdr>
      <w:divsChild>
        <w:div w:id="381565461">
          <w:marLeft w:val="0"/>
          <w:marRight w:val="0"/>
          <w:marTop w:val="0"/>
          <w:marBottom w:val="0"/>
          <w:divBdr>
            <w:top w:val="none" w:sz="0" w:space="0" w:color="auto"/>
            <w:left w:val="none" w:sz="0" w:space="0" w:color="auto"/>
            <w:bottom w:val="none" w:sz="0" w:space="0" w:color="auto"/>
            <w:right w:val="none" w:sz="0" w:space="0" w:color="auto"/>
          </w:divBdr>
          <w:divsChild>
            <w:div w:id="1860049732">
              <w:marLeft w:val="0"/>
              <w:marRight w:val="0"/>
              <w:marTop w:val="0"/>
              <w:marBottom w:val="0"/>
              <w:divBdr>
                <w:top w:val="none" w:sz="0" w:space="0" w:color="auto"/>
                <w:left w:val="none" w:sz="0" w:space="0" w:color="auto"/>
                <w:bottom w:val="none" w:sz="0" w:space="0" w:color="auto"/>
                <w:right w:val="none" w:sz="0" w:space="0" w:color="auto"/>
              </w:divBdr>
              <w:divsChild>
                <w:div w:id="20636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957">
      <w:bodyDiv w:val="1"/>
      <w:marLeft w:val="0"/>
      <w:marRight w:val="0"/>
      <w:marTop w:val="0"/>
      <w:marBottom w:val="0"/>
      <w:divBdr>
        <w:top w:val="none" w:sz="0" w:space="0" w:color="auto"/>
        <w:left w:val="none" w:sz="0" w:space="0" w:color="auto"/>
        <w:bottom w:val="none" w:sz="0" w:space="0" w:color="auto"/>
        <w:right w:val="none" w:sz="0" w:space="0" w:color="auto"/>
      </w:divBdr>
    </w:div>
    <w:div w:id="1664581252">
      <w:bodyDiv w:val="1"/>
      <w:marLeft w:val="0"/>
      <w:marRight w:val="0"/>
      <w:marTop w:val="0"/>
      <w:marBottom w:val="0"/>
      <w:divBdr>
        <w:top w:val="none" w:sz="0" w:space="0" w:color="auto"/>
        <w:left w:val="none" w:sz="0" w:space="0" w:color="auto"/>
        <w:bottom w:val="none" w:sz="0" w:space="0" w:color="auto"/>
        <w:right w:val="none" w:sz="0" w:space="0" w:color="auto"/>
      </w:divBdr>
    </w:div>
    <w:div w:id="1680426589">
      <w:bodyDiv w:val="1"/>
      <w:marLeft w:val="0"/>
      <w:marRight w:val="0"/>
      <w:marTop w:val="0"/>
      <w:marBottom w:val="0"/>
      <w:divBdr>
        <w:top w:val="none" w:sz="0" w:space="0" w:color="auto"/>
        <w:left w:val="none" w:sz="0" w:space="0" w:color="auto"/>
        <w:bottom w:val="none" w:sz="0" w:space="0" w:color="auto"/>
        <w:right w:val="none" w:sz="0" w:space="0" w:color="auto"/>
      </w:divBdr>
      <w:divsChild>
        <w:div w:id="1895578151">
          <w:marLeft w:val="0"/>
          <w:marRight w:val="0"/>
          <w:marTop w:val="0"/>
          <w:marBottom w:val="0"/>
          <w:divBdr>
            <w:top w:val="none" w:sz="0" w:space="0" w:color="auto"/>
            <w:left w:val="none" w:sz="0" w:space="0" w:color="auto"/>
            <w:bottom w:val="none" w:sz="0" w:space="0" w:color="auto"/>
            <w:right w:val="none" w:sz="0" w:space="0" w:color="auto"/>
          </w:divBdr>
          <w:divsChild>
            <w:div w:id="249122090">
              <w:marLeft w:val="0"/>
              <w:marRight w:val="0"/>
              <w:marTop w:val="0"/>
              <w:marBottom w:val="0"/>
              <w:divBdr>
                <w:top w:val="none" w:sz="0" w:space="0" w:color="auto"/>
                <w:left w:val="none" w:sz="0" w:space="0" w:color="auto"/>
                <w:bottom w:val="none" w:sz="0" w:space="0" w:color="auto"/>
                <w:right w:val="none" w:sz="0" w:space="0" w:color="auto"/>
              </w:divBdr>
              <w:divsChild>
                <w:div w:id="960576970">
                  <w:marLeft w:val="0"/>
                  <w:marRight w:val="0"/>
                  <w:marTop w:val="0"/>
                  <w:marBottom w:val="0"/>
                  <w:divBdr>
                    <w:top w:val="none" w:sz="0" w:space="0" w:color="auto"/>
                    <w:left w:val="none" w:sz="0" w:space="0" w:color="auto"/>
                    <w:bottom w:val="none" w:sz="0" w:space="0" w:color="auto"/>
                    <w:right w:val="none" w:sz="0" w:space="0" w:color="auto"/>
                  </w:divBdr>
                  <w:divsChild>
                    <w:div w:id="1729570753">
                      <w:marLeft w:val="0"/>
                      <w:marRight w:val="0"/>
                      <w:marTop w:val="0"/>
                      <w:marBottom w:val="0"/>
                      <w:divBdr>
                        <w:top w:val="none" w:sz="0" w:space="0" w:color="auto"/>
                        <w:left w:val="none" w:sz="0" w:space="0" w:color="auto"/>
                        <w:bottom w:val="none" w:sz="0" w:space="0" w:color="auto"/>
                        <w:right w:val="none" w:sz="0" w:space="0" w:color="auto"/>
                      </w:divBdr>
                      <w:divsChild>
                        <w:div w:id="1415126961">
                          <w:marLeft w:val="0"/>
                          <w:marRight w:val="0"/>
                          <w:marTop w:val="0"/>
                          <w:marBottom w:val="0"/>
                          <w:divBdr>
                            <w:top w:val="none" w:sz="0" w:space="0" w:color="auto"/>
                            <w:left w:val="none" w:sz="0" w:space="0" w:color="auto"/>
                            <w:bottom w:val="none" w:sz="0" w:space="0" w:color="auto"/>
                            <w:right w:val="none" w:sz="0" w:space="0" w:color="auto"/>
                          </w:divBdr>
                          <w:divsChild>
                            <w:div w:id="846601774">
                              <w:marLeft w:val="0"/>
                              <w:marRight w:val="0"/>
                              <w:marTop w:val="0"/>
                              <w:marBottom w:val="0"/>
                              <w:divBdr>
                                <w:top w:val="none" w:sz="0" w:space="0" w:color="auto"/>
                                <w:left w:val="none" w:sz="0" w:space="0" w:color="auto"/>
                                <w:bottom w:val="none" w:sz="0" w:space="0" w:color="auto"/>
                                <w:right w:val="none" w:sz="0" w:space="0" w:color="auto"/>
                              </w:divBdr>
                              <w:divsChild>
                                <w:div w:id="1613395127">
                                  <w:marLeft w:val="0"/>
                                  <w:marRight w:val="0"/>
                                  <w:marTop w:val="0"/>
                                  <w:marBottom w:val="0"/>
                                  <w:divBdr>
                                    <w:top w:val="none" w:sz="0" w:space="0" w:color="auto"/>
                                    <w:left w:val="none" w:sz="0" w:space="0" w:color="auto"/>
                                    <w:bottom w:val="none" w:sz="0" w:space="0" w:color="auto"/>
                                    <w:right w:val="none" w:sz="0" w:space="0" w:color="auto"/>
                                  </w:divBdr>
                                  <w:divsChild>
                                    <w:div w:id="2035422957">
                                      <w:marLeft w:val="0"/>
                                      <w:marRight w:val="0"/>
                                      <w:marTop w:val="0"/>
                                      <w:marBottom w:val="0"/>
                                      <w:divBdr>
                                        <w:top w:val="none" w:sz="0" w:space="0" w:color="auto"/>
                                        <w:left w:val="none" w:sz="0" w:space="0" w:color="auto"/>
                                        <w:bottom w:val="none" w:sz="0" w:space="0" w:color="auto"/>
                                        <w:right w:val="none" w:sz="0" w:space="0" w:color="auto"/>
                                      </w:divBdr>
                                    </w:div>
                                    <w:div w:id="451947175">
                                      <w:marLeft w:val="0"/>
                                      <w:marRight w:val="0"/>
                                      <w:marTop w:val="0"/>
                                      <w:marBottom w:val="0"/>
                                      <w:divBdr>
                                        <w:top w:val="none" w:sz="0" w:space="0" w:color="auto"/>
                                        <w:left w:val="none" w:sz="0" w:space="0" w:color="auto"/>
                                        <w:bottom w:val="none" w:sz="0" w:space="0" w:color="auto"/>
                                        <w:right w:val="none" w:sz="0" w:space="0" w:color="auto"/>
                                      </w:divBdr>
                                      <w:divsChild>
                                        <w:div w:id="361174935">
                                          <w:marLeft w:val="0"/>
                                          <w:marRight w:val="165"/>
                                          <w:marTop w:val="150"/>
                                          <w:marBottom w:val="0"/>
                                          <w:divBdr>
                                            <w:top w:val="none" w:sz="0" w:space="0" w:color="auto"/>
                                            <w:left w:val="none" w:sz="0" w:space="0" w:color="auto"/>
                                            <w:bottom w:val="none" w:sz="0" w:space="0" w:color="auto"/>
                                            <w:right w:val="none" w:sz="0" w:space="0" w:color="auto"/>
                                          </w:divBdr>
                                          <w:divsChild>
                                            <w:div w:id="983386041">
                                              <w:marLeft w:val="0"/>
                                              <w:marRight w:val="0"/>
                                              <w:marTop w:val="0"/>
                                              <w:marBottom w:val="0"/>
                                              <w:divBdr>
                                                <w:top w:val="none" w:sz="0" w:space="0" w:color="auto"/>
                                                <w:left w:val="none" w:sz="0" w:space="0" w:color="auto"/>
                                                <w:bottom w:val="none" w:sz="0" w:space="0" w:color="auto"/>
                                                <w:right w:val="none" w:sz="0" w:space="0" w:color="auto"/>
                                              </w:divBdr>
                                              <w:divsChild>
                                                <w:div w:id="137382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602230">
          <w:marLeft w:val="0"/>
          <w:marRight w:val="0"/>
          <w:marTop w:val="240"/>
          <w:marBottom w:val="0"/>
          <w:divBdr>
            <w:top w:val="none" w:sz="0" w:space="0" w:color="auto"/>
            <w:left w:val="none" w:sz="0" w:space="0" w:color="auto"/>
            <w:bottom w:val="none" w:sz="0" w:space="0" w:color="auto"/>
            <w:right w:val="none" w:sz="0" w:space="0" w:color="auto"/>
          </w:divBdr>
        </w:div>
      </w:divsChild>
    </w:div>
    <w:div w:id="1698697120">
      <w:bodyDiv w:val="1"/>
      <w:marLeft w:val="0"/>
      <w:marRight w:val="0"/>
      <w:marTop w:val="0"/>
      <w:marBottom w:val="0"/>
      <w:divBdr>
        <w:top w:val="none" w:sz="0" w:space="0" w:color="auto"/>
        <w:left w:val="none" w:sz="0" w:space="0" w:color="auto"/>
        <w:bottom w:val="none" w:sz="0" w:space="0" w:color="auto"/>
        <w:right w:val="none" w:sz="0" w:space="0" w:color="auto"/>
      </w:divBdr>
    </w:div>
    <w:div w:id="1788693127">
      <w:bodyDiv w:val="1"/>
      <w:marLeft w:val="0"/>
      <w:marRight w:val="0"/>
      <w:marTop w:val="0"/>
      <w:marBottom w:val="0"/>
      <w:divBdr>
        <w:top w:val="none" w:sz="0" w:space="0" w:color="auto"/>
        <w:left w:val="none" w:sz="0" w:space="0" w:color="auto"/>
        <w:bottom w:val="none" w:sz="0" w:space="0" w:color="auto"/>
        <w:right w:val="none" w:sz="0" w:space="0" w:color="auto"/>
      </w:divBdr>
    </w:div>
    <w:div w:id="1809515984">
      <w:bodyDiv w:val="1"/>
      <w:marLeft w:val="0"/>
      <w:marRight w:val="0"/>
      <w:marTop w:val="0"/>
      <w:marBottom w:val="0"/>
      <w:divBdr>
        <w:top w:val="none" w:sz="0" w:space="0" w:color="auto"/>
        <w:left w:val="none" w:sz="0" w:space="0" w:color="auto"/>
        <w:bottom w:val="none" w:sz="0" w:space="0" w:color="auto"/>
        <w:right w:val="none" w:sz="0" w:space="0" w:color="auto"/>
      </w:divBdr>
    </w:div>
    <w:div w:id="1809978816">
      <w:bodyDiv w:val="1"/>
      <w:marLeft w:val="0"/>
      <w:marRight w:val="0"/>
      <w:marTop w:val="0"/>
      <w:marBottom w:val="0"/>
      <w:divBdr>
        <w:top w:val="none" w:sz="0" w:space="0" w:color="auto"/>
        <w:left w:val="none" w:sz="0" w:space="0" w:color="auto"/>
        <w:bottom w:val="none" w:sz="0" w:space="0" w:color="auto"/>
        <w:right w:val="none" w:sz="0" w:space="0" w:color="auto"/>
      </w:divBdr>
    </w:div>
    <w:div w:id="1817336782">
      <w:bodyDiv w:val="1"/>
      <w:marLeft w:val="0"/>
      <w:marRight w:val="0"/>
      <w:marTop w:val="0"/>
      <w:marBottom w:val="0"/>
      <w:divBdr>
        <w:top w:val="none" w:sz="0" w:space="0" w:color="auto"/>
        <w:left w:val="none" w:sz="0" w:space="0" w:color="auto"/>
        <w:bottom w:val="none" w:sz="0" w:space="0" w:color="auto"/>
        <w:right w:val="none" w:sz="0" w:space="0" w:color="auto"/>
      </w:divBdr>
      <w:divsChild>
        <w:div w:id="962881733">
          <w:marLeft w:val="0"/>
          <w:marRight w:val="0"/>
          <w:marTop w:val="0"/>
          <w:marBottom w:val="0"/>
          <w:divBdr>
            <w:top w:val="none" w:sz="0" w:space="0" w:color="auto"/>
            <w:left w:val="none" w:sz="0" w:space="0" w:color="auto"/>
            <w:bottom w:val="none" w:sz="0" w:space="0" w:color="auto"/>
            <w:right w:val="none" w:sz="0" w:space="0" w:color="auto"/>
          </w:divBdr>
          <w:divsChild>
            <w:div w:id="1825194153">
              <w:marLeft w:val="0"/>
              <w:marRight w:val="0"/>
              <w:marTop w:val="0"/>
              <w:marBottom w:val="0"/>
              <w:divBdr>
                <w:top w:val="none" w:sz="0" w:space="0" w:color="auto"/>
                <w:left w:val="none" w:sz="0" w:space="0" w:color="auto"/>
                <w:bottom w:val="none" w:sz="0" w:space="0" w:color="auto"/>
                <w:right w:val="none" w:sz="0" w:space="0" w:color="auto"/>
              </w:divBdr>
              <w:divsChild>
                <w:div w:id="1447038840">
                  <w:marLeft w:val="0"/>
                  <w:marRight w:val="0"/>
                  <w:marTop w:val="0"/>
                  <w:marBottom w:val="0"/>
                  <w:divBdr>
                    <w:top w:val="none" w:sz="0" w:space="0" w:color="auto"/>
                    <w:left w:val="none" w:sz="0" w:space="0" w:color="auto"/>
                    <w:bottom w:val="none" w:sz="0" w:space="0" w:color="auto"/>
                    <w:right w:val="none" w:sz="0" w:space="0" w:color="auto"/>
                  </w:divBdr>
                  <w:divsChild>
                    <w:div w:id="4373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30716">
      <w:bodyDiv w:val="1"/>
      <w:marLeft w:val="0"/>
      <w:marRight w:val="0"/>
      <w:marTop w:val="0"/>
      <w:marBottom w:val="0"/>
      <w:divBdr>
        <w:top w:val="none" w:sz="0" w:space="0" w:color="auto"/>
        <w:left w:val="none" w:sz="0" w:space="0" w:color="auto"/>
        <w:bottom w:val="none" w:sz="0" w:space="0" w:color="auto"/>
        <w:right w:val="none" w:sz="0" w:space="0" w:color="auto"/>
      </w:divBdr>
    </w:div>
    <w:div w:id="1863745530">
      <w:bodyDiv w:val="1"/>
      <w:marLeft w:val="0"/>
      <w:marRight w:val="0"/>
      <w:marTop w:val="0"/>
      <w:marBottom w:val="0"/>
      <w:divBdr>
        <w:top w:val="none" w:sz="0" w:space="0" w:color="auto"/>
        <w:left w:val="none" w:sz="0" w:space="0" w:color="auto"/>
        <w:bottom w:val="none" w:sz="0" w:space="0" w:color="auto"/>
        <w:right w:val="none" w:sz="0" w:space="0" w:color="auto"/>
      </w:divBdr>
      <w:divsChild>
        <w:div w:id="1576165772">
          <w:marLeft w:val="0"/>
          <w:marRight w:val="0"/>
          <w:marTop w:val="0"/>
          <w:marBottom w:val="0"/>
          <w:divBdr>
            <w:top w:val="none" w:sz="0" w:space="0" w:color="auto"/>
            <w:left w:val="none" w:sz="0" w:space="0" w:color="auto"/>
            <w:bottom w:val="none" w:sz="0" w:space="0" w:color="auto"/>
            <w:right w:val="none" w:sz="0" w:space="0" w:color="auto"/>
          </w:divBdr>
          <w:divsChild>
            <w:div w:id="276563294">
              <w:marLeft w:val="0"/>
              <w:marRight w:val="0"/>
              <w:marTop w:val="0"/>
              <w:marBottom w:val="0"/>
              <w:divBdr>
                <w:top w:val="none" w:sz="0" w:space="0" w:color="auto"/>
                <w:left w:val="none" w:sz="0" w:space="0" w:color="auto"/>
                <w:bottom w:val="none" w:sz="0" w:space="0" w:color="auto"/>
                <w:right w:val="none" w:sz="0" w:space="0" w:color="auto"/>
              </w:divBdr>
              <w:divsChild>
                <w:div w:id="16194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4563">
      <w:bodyDiv w:val="1"/>
      <w:marLeft w:val="0"/>
      <w:marRight w:val="0"/>
      <w:marTop w:val="0"/>
      <w:marBottom w:val="0"/>
      <w:divBdr>
        <w:top w:val="none" w:sz="0" w:space="0" w:color="auto"/>
        <w:left w:val="none" w:sz="0" w:space="0" w:color="auto"/>
        <w:bottom w:val="none" w:sz="0" w:space="0" w:color="auto"/>
        <w:right w:val="none" w:sz="0" w:space="0" w:color="auto"/>
      </w:divBdr>
      <w:divsChild>
        <w:div w:id="2084987998">
          <w:marLeft w:val="0"/>
          <w:marRight w:val="0"/>
          <w:marTop w:val="0"/>
          <w:marBottom w:val="0"/>
          <w:divBdr>
            <w:top w:val="none" w:sz="0" w:space="0" w:color="auto"/>
            <w:left w:val="none" w:sz="0" w:space="0" w:color="auto"/>
            <w:bottom w:val="none" w:sz="0" w:space="0" w:color="auto"/>
            <w:right w:val="none" w:sz="0" w:space="0" w:color="auto"/>
          </w:divBdr>
          <w:divsChild>
            <w:div w:id="810289236">
              <w:marLeft w:val="0"/>
              <w:marRight w:val="0"/>
              <w:marTop w:val="0"/>
              <w:marBottom w:val="0"/>
              <w:divBdr>
                <w:top w:val="none" w:sz="0" w:space="0" w:color="auto"/>
                <w:left w:val="none" w:sz="0" w:space="0" w:color="auto"/>
                <w:bottom w:val="none" w:sz="0" w:space="0" w:color="auto"/>
                <w:right w:val="none" w:sz="0" w:space="0" w:color="auto"/>
              </w:divBdr>
              <w:divsChild>
                <w:div w:id="1207841316">
                  <w:marLeft w:val="0"/>
                  <w:marRight w:val="0"/>
                  <w:marTop w:val="0"/>
                  <w:marBottom w:val="0"/>
                  <w:divBdr>
                    <w:top w:val="none" w:sz="0" w:space="0" w:color="auto"/>
                    <w:left w:val="none" w:sz="0" w:space="0" w:color="auto"/>
                    <w:bottom w:val="none" w:sz="0" w:space="0" w:color="auto"/>
                    <w:right w:val="none" w:sz="0" w:space="0" w:color="auto"/>
                  </w:divBdr>
                  <w:divsChild>
                    <w:div w:id="1115715791">
                      <w:marLeft w:val="0"/>
                      <w:marRight w:val="0"/>
                      <w:marTop w:val="0"/>
                      <w:marBottom w:val="0"/>
                      <w:divBdr>
                        <w:top w:val="none" w:sz="0" w:space="0" w:color="auto"/>
                        <w:left w:val="none" w:sz="0" w:space="0" w:color="auto"/>
                        <w:bottom w:val="none" w:sz="0" w:space="0" w:color="auto"/>
                        <w:right w:val="none" w:sz="0" w:space="0" w:color="auto"/>
                      </w:divBdr>
                      <w:divsChild>
                        <w:div w:id="509757950">
                          <w:marLeft w:val="0"/>
                          <w:marRight w:val="0"/>
                          <w:marTop w:val="0"/>
                          <w:marBottom w:val="0"/>
                          <w:divBdr>
                            <w:top w:val="none" w:sz="0" w:space="0" w:color="auto"/>
                            <w:left w:val="none" w:sz="0" w:space="0" w:color="auto"/>
                            <w:bottom w:val="none" w:sz="0" w:space="0" w:color="auto"/>
                            <w:right w:val="none" w:sz="0" w:space="0" w:color="auto"/>
                          </w:divBdr>
                          <w:divsChild>
                            <w:div w:id="649791422">
                              <w:marLeft w:val="0"/>
                              <w:marRight w:val="0"/>
                              <w:marTop w:val="0"/>
                              <w:marBottom w:val="0"/>
                              <w:divBdr>
                                <w:top w:val="none" w:sz="0" w:space="0" w:color="auto"/>
                                <w:left w:val="none" w:sz="0" w:space="0" w:color="auto"/>
                                <w:bottom w:val="none" w:sz="0" w:space="0" w:color="auto"/>
                                <w:right w:val="none" w:sz="0" w:space="0" w:color="auto"/>
                              </w:divBdr>
                              <w:divsChild>
                                <w:div w:id="405493186">
                                  <w:marLeft w:val="0"/>
                                  <w:marRight w:val="0"/>
                                  <w:marTop w:val="0"/>
                                  <w:marBottom w:val="0"/>
                                  <w:divBdr>
                                    <w:top w:val="none" w:sz="0" w:space="0" w:color="auto"/>
                                    <w:left w:val="none" w:sz="0" w:space="0" w:color="auto"/>
                                    <w:bottom w:val="none" w:sz="0" w:space="0" w:color="auto"/>
                                    <w:right w:val="none" w:sz="0" w:space="0" w:color="auto"/>
                                  </w:divBdr>
                                  <w:divsChild>
                                    <w:div w:id="349911182">
                                      <w:marLeft w:val="0"/>
                                      <w:marRight w:val="0"/>
                                      <w:marTop w:val="0"/>
                                      <w:marBottom w:val="0"/>
                                      <w:divBdr>
                                        <w:top w:val="none" w:sz="0" w:space="0" w:color="auto"/>
                                        <w:left w:val="none" w:sz="0" w:space="0" w:color="auto"/>
                                        <w:bottom w:val="none" w:sz="0" w:space="0" w:color="auto"/>
                                        <w:right w:val="none" w:sz="0" w:space="0" w:color="auto"/>
                                      </w:divBdr>
                                    </w:div>
                                    <w:div w:id="2125804835">
                                      <w:marLeft w:val="0"/>
                                      <w:marRight w:val="0"/>
                                      <w:marTop w:val="0"/>
                                      <w:marBottom w:val="0"/>
                                      <w:divBdr>
                                        <w:top w:val="none" w:sz="0" w:space="0" w:color="auto"/>
                                        <w:left w:val="none" w:sz="0" w:space="0" w:color="auto"/>
                                        <w:bottom w:val="none" w:sz="0" w:space="0" w:color="auto"/>
                                        <w:right w:val="none" w:sz="0" w:space="0" w:color="auto"/>
                                      </w:divBdr>
                                      <w:divsChild>
                                        <w:div w:id="752431407">
                                          <w:marLeft w:val="0"/>
                                          <w:marRight w:val="165"/>
                                          <w:marTop w:val="150"/>
                                          <w:marBottom w:val="0"/>
                                          <w:divBdr>
                                            <w:top w:val="none" w:sz="0" w:space="0" w:color="auto"/>
                                            <w:left w:val="none" w:sz="0" w:space="0" w:color="auto"/>
                                            <w:bottom w:val="none" w:sz="0" w:space="0" w:color="auto"/>
                                            <w:right w:val="none" w:sz="0" w:space="0" w:color="auto"/>
                                          </w:divBdr>
                                          <w:divsChild>
                                            <w:div w:id="413361247">
                                              <w:marLeft w:val="0"/>
                                              <w:marRight w:val="0"/>
                                              <w:marTop w:val="0"/>
                                              <w:marBottom w:val="0"/>
                                              <w:divBdr>
                                                <w:top w:val="none" w:sz="0" w:space="0" w:color="auto"/>
                                                <w:left w:val="none" w:sz="0" w:space="0" w:color="auto"/>
                                                <w:bottom w:val="none" w:sz="0" w:space="0" w:color="auto"/>
                                                <w:right w:val="none" w:sz="0" w:space="0" w:color="auto"/>
                                              </w:divBdr>
                                              <w:divsChild>
                                                <w:div w:id="1097949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714664">
          <w:marLeft w:val="0"/>
          <w:marRight w:val="0"/>
          <w:marTop w:val="240"/>
          <w:marBottom w:val="0"/>
          <w:divBdr>
            <w:top w:val="none" w:sz="0" w:space="0" w:color="auto"/>
            <w:left w:val="none" w:sz="0" w:space="0" w:color="auto"/>
            <w:bottom w:val="none" w:sz="0" w:space="0" w:color="auto"/>
            <w:right w:val="none" w:sz="0" w:space="0" w:color="auto"/>
          </w:divBdr>
        </w:div>
      </w:divsChild>
    </w:div>
    <w:div w:id="1884252407">
      <w:bodyDiv w:val="1"/>
      <w:marLeft w:val="0"/>
      <w:marRight w:val="0"/>
      <w:marTop w:val="0"/>
      <w:marBottom w:val="0"/>
      <w:divBdr>
        <w:top w:val="none" w:sz="0" w:space="0" w:color="auto"/>
        <w:left w:val="none" w:sz="0" w:space="0" w:color="auto"/>
        <w:bottom w:val="none" w:sz="0" w:space="0" w:color="auto"/>
        <w:right w:val="none" w:sz="0" w:space="0" w:color="auto"/>
      </w:divBdr>
    </w:div>
    <w:div w:id="1915510837">
      <w:bodyDiv w:val="1"/>
      <w:marLeft w:val="0"/>
      <w:marRight w:val="0"/>
      <w:marTop w:val="0"/>
      <w:marBottom w:val="0"/>
      <w:divBdr>
        <w:top w:val="none" w:sz="0" w:space="0" w:color="auto"/>
        <w:left w:val="none" w:sz="0" w:space="0" w:color="auto"/>
        <w:bottom w:val="none" w:sz="0" w:space="0" w:color="auto"/>
        <w:right w:val="none" w:sz="0" w:space="0" w:color="auto"/>
      </w:divBdr>
    </w:div>
    <w:div w:id="1922712725">
      <w:bodyDiv w:val="1"/>
      <w:marLeft w:val="0"/>
      <w:marRight w:val="0"/>
      <w:marTop w:val="0"/>
      <w:marBottom w:val="0"/>
      <w:divBdr>
        <w:top w:val="none" w:sz="0" w:space="0" w:color="auto"/>
        <w:left w:val="none" w:sz="0" w:space="0" w:color="auto"/>
        <w:bottom w:val="none" w:sz="0" w:space="0" w:color="auto"/>
        <w:right w:val="none" w:sz="0" w:space="0" w:color="auto"/>
      </w:divBdr>
    </w:div>
    <w:div w:id="1931422525">
      <w:bodyDiv w:val="1"/>
      <w:marLeft w:val="0"/>
      <w:marRight w:val="0"/>
      <w:marTop w:val="0"/>
      <w:marBottom w:val="0"/>
      <w:divBdr>
        <w:top w:val="none" w:sz="0" w:space="0" w:color="auto"/>
        <w:left w:val="none" w:sz="0" w:space="0" w:color="auto"/>
        <w:bottom w:val="none" w:sz="0" w:space="0" w:color="auto"/>
        <w:right w:val="none" w:sz="0" w:space="0" w:color="auto"/>
      </w:divBdr>
      <w:divsChild>
        <w:div w:id="1887334281">
          <w:marLeft w:val="0"/>
          <w:marRight w:val="0"/>
          <w:marTop w:val="0"/>
          <w:marBottom w:val="0"/>
          <w:divBdr>
            <w:top w:val="none" w:sz="0" w:space="0" w:color="auto"/>
            <w:left w:val="none" w:sz="0" w:space="0" w:color="auto"/>
            <w:bottom w:val="none" w:sz="0" w:space="0" w:color="auto"/>
            <w:right w:val="none" w:sz="0" w:space="0" w:color="auto"/>
          </w:divBdr>
          <w:divsChild>
            <w:div w:id="853616332">
              <w:marLeft w:val="0"/>
              <w:marRight w:val="0"/>
              <w:marTop w:val="0"/>
              <w:marBottom w:val="0"/>
              <w:divBdr>
                <w:top w:val="none" w:sz="0" w:space="0" w:color="auto"/>
                <w:left w:val="none" w:sz="0" w:space="0" w:color="auto"/>
                <w:bottom w:val="none" w:sz="0" w:space="0" w:color="auto"/>
                <w:right w:val="none" w:sz="0" w:space="0" w:color="auto"/>
              </w:divBdr>
              <w:divsChild>
                <w:div w:id="13315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273">
      <w:bodyDiv w:val="1"/>
      <w:marLeft w:val="0"/>
      <w:marRight w:val="0"/>
      <w:marTop w:val="0"/>
      <w:marBottom w:val="0"/>
      <w:divBdr>
        <w:top w:val="none" w:sz="0" w:space="0" w:color="auto"/>
        <w:left w:val="none" w:sz="0" w:space="0" w:color="auto"/>
        <w:bottom w:val="none" w:sz="0" w:space="0" w:color="auto"/>
        <w:right w:val="none" w:sz="0" w:space="0" w:color="auto"/>
      </w:divBdr>
    </w:div>
    <w:div w:id="1939555952">
      <w:bodyDiv w:val="1"/>
      <w:marLeft w:val="0"/>
      <w:marRight w:val="0"/>
      <w:marTop w:val="0"/>
      <w:marBottom w:val="0"/>
      <w:divBdr>
        <w:top w:val="none" w:sz="0" w:space="0" w:color="auto"/>
        <w:left w:val="none" w:sz="0" w:space="0" w:color="auto"/>
        <w:bottom w:val="none" w:sz="0" w:space="0" w:color="auto"/>
        <w:right w:val="none" w:sz="0" w:space="0" w:color="auto"/>
      </w:divBdr>
    </w:div>
    <w:div w:id="1946618696">
      <w:bodyDiv w:val="1"/>
      <w:marLeft w:val="0"/>
      <w:marRight w:val="0"/>
      <w:marTop w:val="0"/>
      <w:marBottom w:val="0"/>
      <w:divBdr>
        <w:top w:val="none" w:sz="0" w:space="0" w:color="auto"/>
        <w:left w:val="none" w:sz="0" w:space="0" w:color="auto"/>
        <w:bottom w:val="none" w:sz="0" w:space="0" w:color="auto"/>
        <w:right w:val="none" w:sz="0" w:space="0" w:color="auto"/>
      </w:divBdr>
    </w:div>
    <w:div w:id="1964731093">
      <w:bodyDiv w:val="1"/>
      <w:marLeft w:val="0"/>
      <w:marRight w:val="0"/>
      <w:marTop w:val="0"/>
      <w:marBottom w:val="0"/>
      <w:divBdr>
        <w:top w:val="none" w:sz="0" w:space="0" w:color="auto"/>
        <w:left w:val="none" w:sz="0" w:space="0" w:color="auto"/>
        <w:bottom w:val="none" w:sz="0" w:space="0" w:color="auto"/>
        <w:right w:val="none" w:sz="0" w:space="0" w:color="auto"/>
      </w:divBdr>
    </w:div>
    <w:div w:id="1971669944">
      <w:bodyDiv w:val="1"/>
      <w:marLeft w:val="0"/>
      <w:marRight w:val="0"/>
      <w:marTop w:val="0"/>
      <w:marBottom w:val="0"/>
      <w:divBdr>
        <w:top w:val="none" w:sz="0" w:space="0" w:color="auto"/>
        <w:left w:val="none" w:sz="0" w:space="0" w:color="auto"/>
        <w:bottom w:val="none" w:sz="0" w:space="0" w:color="auto"/>
        <w:right w:val="none" w:sz="0" w:space="0" w:color="auto"/>
      </w:divBdr>
    </w:div>
    <w:div w:id="2121489119">
      <w:bodyDiv w:val="1"/>
      <w:marLeft w:val="0"/>
      <w:marRight w:val="0"/>
      <w:marTop w:val="0"/>
      <w:marBottom w:val="0"/>
      <w:divBdr>
        <w:top w:val="none" w:sz="0" w:space="0" w:color="auto"/>
        <w:left w:val="none" w:sz="0" w:space="0" w:color="auto"/>
        <w:bottom w:val="none" w:sz="0" w:space="0" w:color="auto"/>
        <w:right w:val="none" w:sz="0" w:space="0" w:color="auto"/>
      </w:divBdr>
    </w:div>
    <w:div w:id="21289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control.int/Economics/DailyTrafficVariation-States.html?ectl-public"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20files/second_report_of_the_commission_on_the_%20eu_digital_covid_certificate_regulation_annex.pdf" TargetMode="External"/><Relationship Id="rId13" Type="http://schemas.openxmlformats.org/officeDocument/2006/relationships/hyperlink" Target="https://www.europol.europa.eu/early-warning-notification-illicit-sales-of-false-negative-covid-19-test-certificates" TargetMode="External"/><Relationship Id="rId3" Type="http://schemas.openxmlformats.org/officeDocument/2006/relationships/hyperlink" Target="https://eur-lex.europa.eu/legal-content/EN/TXT/?%20uri=CELEX:52021PC0130" TargetMode="External"/><Relationship Id="rId7" Type="http://schemas.openxmlformats.org/officeDocument/2006/relationships/hyperlink" Target="https://ec.europa.eu/info/live-work-travel-eu/corona%20virus-response/safe-covid-19-vaccines-europeans/%20eu-digital-covid-certificate_en" TargetMode="External"/><Relationship Id="rId12" Type="http://schemas.openxmlformats.org/officeDocument/2006/relationships/hyperlink" Target="http://baochinhphu.vn/Quocte/Singapore-chap-nhan-%20ho-chieu-vaccine/427809.vgp" TargetMode="External"/><Relationship Id="rId17" Type="http://schemas.openxmlformats.org/officeDocument/2006/relationships/hyperlink" Target="https://soha.vn/pgs-nguyen-lan-hieu-chung-ta-can-hi-sinh-de-gian-cach-xa-hoi-tam-thoi-gian-cach-co-rat-nhieu-tac-dung-202105%2007195534675.htm" TargetMode="External"/><Relationship Id="rId2" Type="http://schemas.openxmlformats.org/officeDocument/2006/relationships/hyperlink" Target="https://eur-lex.europa.eu/legal-content/EN/TXT/%20?uri=CELEX:52021PC0130" TargetMode="External"/><Relationship Id="rId16" Type="http://schemas.openxmlformats.org/officeDocument/2006/relationships/hyperlink" Target="https://ourworldindata.org/covid-vaccinations?%20country=THA~BRN" TargetMode="External"/><Relationship Id="rId1" Type="http://schemas.openxmlformats.org/officeDocument/2006/relationships/hyperlink" Target="https://eur-lex.europa.eu/LexUriServ/LexUriServ.%20do?uri=CELEX:12012E/TXT:en:PDF" TargetMode="External"/><Relationship Id="rId6" Type="http://schemas.openxmlformats.org/officeDocument/2006/relationships/hyperlink" Target="https://ec.europa.eu/info/live-work-travel-eu/corona%20virus-response/safe-covid-19-vaccines-europeans/%20eu-digital-covid-certificate_en" TargetMode="External"/><Relationship Id="rId11" Type="http://schemas.openxmlformats.org/officeDocument/2006/relationships/hyperlink" Target="https://www.nationthailand.com/in-focus/30403453" TargetMode="External"/><Relationship Id="rId5" Type="http://schemas.openxmlformats.org/officeDocument/2006/relationships/hyperlink" Target="https://ec.europa.eu/health/sites/%20default/files/ehealth/docs/trust-framework_intero%20perability_certificates_en.pdf" TargetMode="External"/><Relationship Id="rId15" Type="http://schemas.openxmlformats.org/officeDocument/2006/relationships/hyperlink" Target="http://news.chinhphu.vn/Home/Declara%20tion-of-the-Special-ASEAN-Summit-on-COVID19/%2020204/39713.vgp" TargetMode="External"/><Relationship Id="rId10" Type="http://schemas.openxmlformats.org/officeDocument/2006/relationships/hyperlink" Target="https://asean.org/asean-economic-ministers-endorse-%2013-priority-deliverables/" TargetMode="External"/><Relationship Id="rId4" Type="http://schemas.openxmlformats.org/officeDocument/2006/relationships/hyperlink" Target="https://eur-lex.europa.eu/legal-content/EN/TXT/?%20uri=CELEX%3A32021R0953" TargetMode="External"/><Relationship Id="rId9" Type="http://schemas.openxmlformats.org/officeDocument/2006/relationships/hyperlink" Target="https://ec.europa.eu/transport/sites/default/files/c20215594-covid-certificates.pdf" TargetMode="External"/><Relationship Id="rId14" Type="http://schemas.openxmlformats.org/officeDocument/2006/relationships/hyperlink" Target="http://news.chinhphu.vn/Home/Declara%20tion-of-the-Special-ASEAN-Summit-on-COVID19/%2020204/39713.v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30AC-262F-4A3B-9CEC-965F10D4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hanh170286@gmail.com</dc:creator>
  <cp:lastModifiedBy>ADFMIN</cp:lastModifiedBy>
  <cp:revision>19</cp:revision>
  <cp:lastPrinted>2022-10-28T09:45:00Z</cp:lastPrinted>
  <dcterms:created xsi:type="dcterms:W3CDTF">2022-10-10T10:00:00Z</dcterms:created>
  <dcterms:modified xsi:type="dcterms:W3CDTF">2022-10-28T09:46:00Z</dcterms:modified>
</cp:coreProperties>
</file>