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32" w:rsidRPr="00460517" w:rsidRDefault="00337DAD" w:rsidP="00D67A9F">
      <w:pPr>
        <w:widowControl w:val="0"/>
        <w:spacing w:after="0" w:line="276" w:lineRule="auto"/>
        <w:jc w:val="center"/>
        <w:rPr>
          <w:rFonts w:ascii="Times New Roman" w:hAnsi="Times New Roman" w:cs="Times New Roman"/>
          <w:b/>
          <w:sz w:val="28"/>
          <w:szCs w:val="28"/>
          <w:lang w:val="nl-NL"/>
        </w:rPr>
      </w:pPr>
      <w:bookmarkStart w:id="0" w:name="_GoBack"/>
      <w:bookmarkEnd w:id="0"/>
      <w:r w:rsidRPr="00460517">
        <w:rPr>
          <w:rFonts w:ascii="Times New Roman" w:hAnsi="Times New Roman" w:cs="Times New Roman"/>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pt;margin-top:1.35pt;width:452.15pt;height:28.35pt;z-index:251658240;mso-wrap-edited:f" fillcolor="#039" strokecolor="#039" strokeweight="0">
            <v:shadow color="#868686"/>
            <v:textpath style="font-family:&quot;.VnArialH&quot;;font-weight:bold;v-text-kern:t" trim="t" fitpath="t" string="Tù CHøNG NHËN XUÊT Xø HµNG HO¸ THEO ATIGA, EVFTA Vµ CPTPP"/>
          </v:shape>
        </w:pict>
      </w:r>
    </w:p>
    <w:p w:rsidR="00887F32" w:rsidRPr="00460517" w:rsidRDefault="00887F32" w:rsidP="00D67A9F">
      <w:pPr>
        <w:widowControl w:val="0"/>
        <w:spacing w:after="0" w:line="276" w:lineRule="auto"/>
        <w:jc w:val="center"/>
        <w:rPr>
          <w:rFonts w:ascii="Times New Roman" w:hAnsi="Times New Roman" w:cs="Times New Roman"/>
          <w:b/>
          <w:sz w:val="12"/>
          <w:szCs w:val="28"/>
          <w:lang w:val="nl-NL"/>
        </w:rPr>
      </w:pPr>
    </w:p>
    <w:p w:rsidR="00446BBD" w:rsidRPr="00460517" w:rsidRDefault="00446BBD" w:rsidP="00D67A9F">
      <w:pPr>
        <w:widowControl w:val="0"/>
        <w:spacing w:after="0" w:line="276" w:lineRule="auto"/>
        <w:jc w:val="center"/>
        <w:rPr>
          <w:rFonts w:ascii="Times New Roman" w:hAnsi="Times New Roman" w:cs="Times New Roman"/>
          <w:sz w:val="24"/>
          <w:szCs w:val="24"/>
          <w:lang w:val="nl-NL"/>
        </w:rPr>
      </w:pPr>
    </w:p>
    <w:p w:rsidR="00446BBD" w:rsidRPr="00460517" w:rsidRDefault="00446BBD" w:rsidP="00D67A9F">
      <w:pPr>
        <w:widowControl w:val="0"/>
        <w:spacing w:after="0" w:line="276" w:lineRule="auto"/>
        <w:jc w:val="center"/>
        <w:rPr>
          <w:rFonts w:ascii="Times New Roman" w:hAnsi="Times New Roman" w:cs="Times New Roman"/>
          <w:sz w:val="24"/>
          <w:szCs w:val="24"/>
          <w:lang w:val="nl-NL"/>
        </w:rPr>
      </w:pPr>
    </w:p>
    <w:p w:rsidR="00274951" w:rsidRPr="00460517" w:rsidRDefault="00887F32" w:rsidP="00717607">
      <w:pPr>
        <w:widowControl w:val="0"/>
        <w:spacing w:before="60" w:after="0" w:line="264" w:lineRule="auto"/>
        <w:ind w:firstLine="369"/>
        <w:jc w:val="right"/>
        <w:rPr>
          <w:rFonts w:ascii="UTM Neo Sans Intel" w:hAnsi="UTM Neo Sans Intel" w:cs="Times New Roman"/>
          <w:b/>
          <w:i/>
          <w:iCs/>
          <w:lang w:val="nl-NL"/>
        </w:rPr>
      </w:pPr>
      <w:r w:rsidRPr="00460517">
        <w:rPr>
          <w:rFonts w:ascii="UTM Neo Sans Intel" w:hAnsi="UTM Neo Sans Intel" w:cs="Times New Roman"/>
          <w:b/>
          <w:i/>
          <w:iCs/>
          <w:lang w:val="nl-NL"/>
        </w:rPr>
        <w:t>ĐẶNG MINH PHƯƠNG *</w:t>
      </w:r>
    </w:p>
    <w:p w:rsidR="00745B0B" w:rsidRPr="00460517" w:rsidRDefault="00745B0B" w:rsidP="00717607">
      <w:pPr>
        <w:widowControl w:val="0"/>
        <w:shd w:val="clear" w:color="auto" w:fill="FFFFFF"/>
        <w:spacing w:before="120" w:after="0" w:line="264" w:lineRule="auto"/>
        <w:ind w:firstLine="369"/>
        <w:jc w:val="both"/>
        <w:rPr>
          <w:rFonts w:ascii="Times New Roman" w:eastAsia="Times New Roman" w:hAnsi="Times New Roman" w:cs="Times New Roman"/>
          <w:i/>
          <w:lang w:val="nl-NL"/>
        </w:rPr>
      </w:pPr>
      <w:r w:rsidRPr="00460517">
        <w:rPr>
          <w:rFonts w:ascii="Times New Roman" w:hAnsi="Times New Roman" w:cs="Times New Roman"/>
          <w:b/>
          <w:i/>
          <w:lang w:val="nl-NL"/>
        </w:rPr>
        <w:t>Tóm tắt:</w:t>
      </w:r>
      <w:r w:rsidR="00190828" w:rsidRPr="00460517">
        <w:rPr>
          <w:rFonts w:ascii="Times New Roman" w:eastAsia="Times New Roman" w:hAnsi="Times New Roman" w:cs="Times New Roman"/>
          <w:i/>
          <w:lang w:val="nl-NL"/>
        </w:rPr>
        <w:t xml:space="preserve"> </w:t>
      </w:r>
      <w:r w:rsidR="009C0004" w:rsidRPr="00460517">
        <w:rPr>
          <w:rFonts w:ascii="Times New Roman" w:eastAsia="Times New Roman" w:hAnsi="Times New Roman" w:cs="Times New Roman"/>
          <w:i/>
          <w:lang w:val="nl-NL"/>
        </w:rPr>
        <w:t xml:space="preserve">Việt Nam hiện là thành viên của nhiều </w:t>
      </w:r>
      <w:r w:rsidR="00190828" w:rsidRPr="00460517">
        <w:rPr>
          <w:rFonts w:ascii="Times New Roman" w:eastAsia="Times New Roman" w:hAnsi="Times New Roman" w:cs="Times New Roman"/>
          <w:i/>
          <w:lang w:val="nl-NL"/>
        </w:rPr>
        <w:t>Hiệp định Thương mại tự do (FTAs)</w:t>
      </w:r>
      <w:r w:rsidR="009C0004" w:rsidRPr="00460517">
        <w:rPr>
          <w:rFonts w:ascii="Times New Roman" w:eastAsia="Times New Roman" w:hAnsi="Times New Roman" w:cs="Times New Roman"/>
          <w:i/>
          <w:lang w:val="nl-NL"/>
        </w:rPr>
        <w:t xml:space="preserve"> đa phương</w:t>
      </w:r>
      <w:r w:rsidR="00190828" w:rsidRPr="00460517">
        <w:rPr>
          <w:rFonts w:ascii="Times New Roman" w:eastAsia="Times New Roman" w:hAnsi="Times New Roman" w:cs="Times New Roman"/>
          <w:i/>
          <w:lang w:val="nl-NL"/>
        </w:rPr>
        <w:t>, trong đó phải kể đến Hiệp định thương mại hàng h</w:t>
      </w:r>
      <w:r w:rsidR="004D09FD" w:rsidRPr="00460517">
        <w:rPr>
          <w:rFonts w:ascii="Times New Roman" w:eastAsia="Times New Roman" w:hAnsi="Times New Roman" w:cs="Times New Roman"/>
          <w:i/>
          <w:lang w:val="nl-NL"/>
        </w:rPr>
        <w:t>oá</w:t>
      </w:r>
      <w:r w:rsidR="00F6392D" w:rsidRPr="00460517">
        <w:rPr>
          <w:rFonts w:ascii="Times New Roman" w:eastAsia="Times New Roman" w:hAnsi="Times New Roman" w:cs="Times New Roman"/>
          <w:i/>
          <w:lang w:val="nl-NL"/>
        </w:rPr>
        <w:t xml:space="preserve"> ASEAN (ATIGA), Hiệp định T</w:t>
      </w:r>
      <w:r w:rsidR="00190828" w:rsidRPr="00460517">
        <w:rPr>
          <w:rFonts w:ascii="Times New Roman" w:eastAsia="Times New Roman" w:hAnsi="Times New Roman" w:cs="Times New Roman"/>
          <w:i/>
          <w:lang w:val="nl-NL"/>
        </w:rPr>
        <w:t xml:space="preserve">hương mại tự do Việt Nam </w:t>
      </w:r>
      <w:r w:rsidR="00F6392D" w:rsidRPr="00460517">
        <w:rPr>
          <w:rFonts w:ascii="Times New Roman" w:eastAsia="Times New Roman" w:hAnsi="Times New Roman" w:cs="Times New Roman"/>
          <w:i/>
          <w:lang w:val="nl-NL"/>
        </w:rPr>
        <w:t>-</w:t>
      </w:r>
      <w:r w:rsidR="00190828" w:rsidRPr="00460517">
        <w:rPr>
          <w:rFonts w:ascii="Times New Roman" w:eastAsia="Times New Roman" w:hAnsi="Times New Roman" w:cs="Times New Roman"/>
          <w:i/>
          <w:lang w:val="nl-NL"/>
        </w:rPr>
        <w:t xml:space="preserve"> EU (EVFTA), Hiệp định Đối tác </w:t>
      </w:r>
      <w:r w:rsidR="00F6392D" w:rsidRPr="00460517">
        <w:rPr>
          <w:rFonts w:ascii="Times New Roman" w:eastAsia="Times New Roman" w:hAnsi="Times New Roman" w:cs="Times New Roman"/>
          <w:i/>
          <w:lang w:val="nl-NL"/>
        </w:rPr>
        <w:t>t</w:t>
      </w:r>
      <w:r w:rsidR="00190828" w:rsidRPr="00460517">
        <w:rPr>
          <w:rFonts w:ascii="Times New Roman" w:eastAsia="Times New Roman" w:hAnsi="Times New Roman" w:cs="Times New Roman"/>
          <w:i/>
          <w:lang w:val="nl-NL"/>
        </w:rPr>
        <w:t xml:space="preserve">oàn diện và </w:t>
      </w:r>
      <w:r w:rsidR="0022760C" w:rsidRPr="00460517">
        <w:rPr>
          <w:rFonts w:ascii="Times New Roman" w:eastAsia="Times New Roman" w:hAnsi="Times New Roman" w:cs="Times New Roman"/>
          <w:i/>
          <w:lang w:val="nl-NL"/>
        </w:rPr>
        <w:t>T</w:t>
      </w:r>
      <w:r w:rsidR="00190828" w:rsidRPr="00460517">
        <w:rPr>
          <w:rFonts w:ascii="Times New Roman" w:eastAsia="Times New Roman" w:hAnsi="Times New Roman" w:cs="Times New Roman"/>
          <w:i/>
          <w:lang w:val="nl-NL"/>
        </w:rPr>
        <w:t xml:space="preserve">iến bộ </w:t>
      </w:r>
      <w:r w:rsidR="00F6392D" w:rsidRPr="00460517">
        <w:rPr>
          <w:rFonts w:ascii="Times New Roman" w:eastAsia="Times New Roman" w:hAnsi="Times New Roman" w:cs="Times New Roman"/>
          <w:i/>
          <w:lang w:val="nl-NL"/>
        </w:rPr>
        <w:t>x</w:t>
      </w:r>
      <w:r w:rsidR="00190828" w:rsidRPr="00460517">
        <w:rPr>
          <w:rFonts w:ascii="Times New Roman" w:eastAsia="Times New Roman" w:hAnsi="Times New Roman" w:cs="Times New Roman"/>
          <w:i/>
          <w:lang w:val="nl-NL"/>
        </w:rPr>
        <w:t>uyên Thái Bình Dương (CPTPP). Bên cạnh những cơ hội tiềm năng, Việt Nam phải đáp ứng các điều kiện về quy tắc xuất xứ cũng như yêu cầu về trình tự, thủ tục</w:t>
      </w:r>
      <w:r w:rsidR="009C0004" w:rsidRPr="00460517">
        <w:rPr>
          <w:rFonts w:ascii="Times New Roman" w:eastAsia="Times New Roman" w:hAnsi="Times New Roman" w:cs="Times New Roman"/>
          <w:i/>
          <w:lang w:val="nl-NL"/>
        </w:rPr>
        <w:t xml:space="preserve"> chứng nhận xuất xứ hàng hoá</w:t>
      </w:r>
      <w:r w:rsidR="00190828" w:rsidRPr="00460517">
        <w:rPr>
          <w:rFonts w:ascii="Times New Roman" w:eastAsia="Times New Roman" w:hAnsi="Times New Roman" w:cs="Times New Roman"/>
          <w:i/>
          <w:lang w:val="nl-NL"/>
        </w:rPr>
        <w:t xml:space="preserve">. Bài </w:t>
      </w:r>
      <w:r w:rsidR="00F6392D" w:rsidRPr="00460517">
        <w:rPr>
          <w:rFonts w:ascii="Times New Roman" w:eastAsia="Times New Roman" w:hAnsi="Times New Roman" w:cs="Times New Roman"/>
          <w:i/>
          <w:lang w:val="nl-NL"/>
        </w:rPr>
        <w:t xml:space="preserve">viết </w:t>
      </w:r>
      <w:r w:rsidR="00190828" w:rsidRPr="00460517">
        <w:rPr>
          <w:rFonts w:ascii="Times New Roman" w:eastAsia="Times New Roman" w:hAnsi="Times New Roman" w:cs="Times New Roman"/>
          <w:i/>
          <w:lang w:val="nl-NL"/>
        </w:rPr>
        <w:t>xem xét một khía cạnh liên quan đó là</w:t>
      </w:r>
      <w:r w:rsidR="005A5AAC" w:rsidRPr="00460517">
        <w:rPr>
          <w:rFonts w:ascii="Times New Roman" w:eastAsia="Times New Roman" w:hAnsi="Times New Roman" w:cs="Times New Roman"/>
          <w:i/>
          <w:lang w:val="nl-NL"/>
        </w:rPr>
        <w:t xml:space="preserve"> </w:t>
      </w:r>
      <w:r w:rsidR="00190828" w:rsidRPr="00460517">
        <w:rPr>
          <w:rFonts w:ascii="Times New Roman" w:eastAsia="Times New Roman" w:hAnsi="Times New Roman" w:cs="Times New Roman"/>
          <w:i/>
          <w:lang w:val="nl-NL"/>
        </w:rPr>
        <w:t>tự chứng nhận xuất xứ hàng h</w:t>
      </w:r>
      <w:r w:rsidR="004D09FD" w:rsidRPr="00460517">
        <w:rPr>
          <w:rFonts w:ascii="Times New Roman" w:eastAsia="Times New Roman" w:hAnsi="Times New Roman" w:cs="Times New Roman"/>
          <w:i/>
          <w:lang w:val="nl-NL"/>
        </w:rPr>
        <w:t>oá</w:t>
      </w:r>
      <w:r w:rsidR="00190828" w:rsidRPr="00460517">
        <w:rPr>
          <w:rFonts w:ascii="Times New Roman" w:eastAsia="Times New Roman" w:hAnsi="Times New Roman" w:cs="Times New Roman"/>
          <w:i/>
          <w:lang w:val="nl-NL"/>
        </w:rPr>
        <w:t xml:space="preserve"> trong các FTAs</w:t>
      </w:r>
      <w:r w:rsidR="009C0004" w:rsidRPr="00460517">
        <w:rPr>
          <w:rFonts w:ascii="Times New Roman" w:eastAsia="Times New Roman" w:hAnsi="Times New Roman" w:cs="Times New Roman"/>
          <w:i/>
          <w:lang w:val="nl-NL"/>
        </w:rPr>
        <w:t xml:space="preserve"> nêu trên</w:t>
      </w:r>
      <w:r w:rsidR="00190828" w:rsidRPr="00460517">
        <w:rPr>
          <w:rFonts w:ascii="Times New Roman" w:eastAsia="Times New Roman" w:hAnsi="Times New Roman" w:cs="Times New Roman"/>
          <w:i/>
          <w:lang w:val="nl-NL"/>
        </w:rPr>
        <w:t>, những khó khăn mà Việt Nam gặp phải khi triển khai</w:t>
      </w:r>
      <w:r w:rsidR="005A5AAC" w:rsidRPr="00460517">
        <w:rPr>
          <w:rFonts w:ascii="Times New Roman" w:eastAsia="Times New Roman" w:hAnsi="Times New Roman" w:cs="Times New Roman"/>
          <w:i/>
          <w:lang w:val="nl-NL"/>
        </w:rPr>
        <w:t xml:space="preserve"> hình thức </w:t>
      </w:r>
      <w:r w:rsidR="00190828" w:rsidRPr="00460517">
        <w:rPr>
          <w:rFonts w:ascii="Times New Roman" w:eastAsia="Times New Roman" w:hAnsi="Times New Roman" w:cs="Times New Roman"/>
          <w:i/>
          <w:lang w:val="nl-NL"/>
        </w:rPr>
        <w:t>này và đề xuất một số khuyến nghị.</w:t>
      </w:r>
    </w:p>
    <w:p w:rsidR="00745B0B" w:rsidRPr="00460517" w:rsidRDefault="00745B0B" w:rsidP="00717607">
      <w:pPr>
        <w:widowControl w:val="0"/>
        <w:spacing w:before="60" w:after="0" w:line="264" w:lineRule="auto"/>
        <w:ind w:firstLine="369"/>
        <w:jc w:val="both"/>
        <w:rPr>
          <w:rFonts w:ascii="Times New Roman" w:hAnsi="Times New Roman" w:cs="Times New Roman"/>
          <w:i/>
          <w:lang w:val="nl-NL"/>
        </w:rPr>
      </w:pPr>
      <w:r w:rsidRPr="00460517">
        <w:rPr>
          <w:rFonts w:ascii="Times New Roman" w:hAnsi="Times New Roman" w:cs="Times New Roman"/>
          <w:i/>
          <w:u w:val="single"/>
          <w:lang w:val="nl-NL"/>
        </w:rPr>
        <w:t>Từ kh</w:t>
      </w:r>
      <w:r w:rsidR="004D09FD" w:rsidRPr="00460517">
        <w:rPr>
          <w:rFonts w:ascii="Times New Roman" w:hAnsi="Times New Roman" w:cs="Times New Roman"/>
          <w:i/>
          <w:u w:val="single"/>
          <w:lang w:val="nl-NL"/>
        </w:rPr>
        <w:t>oá</w:t>
      </w:r>
      <w:r w:rsidRPr="00460517">
        <w:rPr>
          <w:rFonts w:ascii="Times New Roman" w:hAnsi="Times New Roman" w:cs="Times New Roman"/>
          <w:i/>
          <w:lang w:val="nl-NL"/>
        </w:rPr>
        <w:t>:</w:t>
      </w:r>
      <w:r w:rsidR="008C48F9" w:rsidRPr="00460517">
        <w:rPr>
          <w:rFonts w:ascii="Times New Roman" w:hAnsi="Times New Roman" w:cs="Times New Roman"/>
          <w:i/>
          <w:lang w:val="nl-NL"/>
        </w:rPr>
        <w:t xml:space="preserve"> T</w:t>
      </w:r>
      <w:r w:rsidR="00190828" w:rsidRPr="00460517">
        <w:rPr>
          <w:rFonts w:ascii="Times New Roman" w:hAnsi="Times New Roman" w:cs="Times New Roman"/>
          <w:i/>
          <w:lang w:val="nl-NL"/>
        </w:rPr>
        <w:t>ự chứng nhận xuất xứ</w:t>
      </w:r>
      <w:r w:rsidR="0022760C" w:rsidRPr="00460517">
        <w:rPr>
          <w:rFonts w:ascii="Times New Roman" w:hAnsi="Times New Roman" w:cs="Times New Roman"/>
          <w:i/>
          <w:lang w:val="nl-NL"/>
        </w:rPr>
        <w:t>;</w:t>
      </w:r>
      <w:r w:rsidR="00190828" w:rsidRPr="00460517">
        <w:rPr>
          <w:rFonts w:ascii="Times New Roman" w:hAnsi="Times New Roman" w:cs="Times New Roman"/>
          <w:i/>
          <w:lang w:val="nl-NL"/>
        </w:rPr>
        <w:t xml:space="preserve"> quy tắc xuất xứ</w:t>
      </w:r>
      <w:r w:rsidR="0022760C" w:rsidRPr="00460517">
        <w:rPr>
          <w:rFonts w:ascii="Times New Roman" w:hAnsi="Times New Roman" w:cs="Times New Roman"/>
          <w:i/>
          <w:lang w:val="nl-NL"/>
        </w:rPr>
        <w:t>;</w:t>
      </w:r>
      <w:r w:rsidR="00915F78" w:rsidRPr="00460517">
        <w:rPr>
          <w:rFonts w:ascii="Times New Roman" w:hAnsi="Times New Roman" w:cs="Times New Roman"/>
          <w:i/>
          <w:lang w:val="nl-NL"/>
        </w:rPr>
        <w:t xml:space="preserve"> giấy chứng nhận xuất xứ</w:t>
      </w:r>
    </w:p>
    <w:p w:rsidR="00717607" w:rsidRPr="00460517" w:rsidRDefault="00717607" w:rsidP="00717607">
      <w:pPr>
        <w:widowControl w:val="0"/>
        <w:tabs>
          <w:tab w:val="left" w:pos="3119"/>
          <w:tab w:val="left" w:pos="6946"/>
        </w:tabs>
        <w:spacing w:before="60" w:after="0" w:line="264" w:lineRule="auto"/>
        <w:ind w:firstLine="369"/>
        <w:rPr>
          <w:rFonts w:ascii="Times New Roman" w:hAnsi="Times New Roman"/>
          <w:i/>
          <w:iCs/>
        </w:rPr>
      </w:pPr>
      <w:r w:rsidRPr="00460517">
        <w:rPr>
          <w:rFonts w:ascii="Times New Roman" w:hAnsi="Times New Roman"/>
          <w:i/>
          <w:iCs/>
        </w:rPr>
        <w:t>Nhậ</w:t>
      </w:r>
      <w:r w:rsidR="007E13F8" w:rsidRPr="00460517">
        <w:rPr>
          <w:rFonts w:ascii="Times New Roman" w:hAnsi="Times New Roman"/>
          <w:i/>
          <w:iCs/>
        </w:rPr>
        <w:t xml:space="preserve">n bài: </w:t>
      </w:r>
      <w:r w:rsidRPr="00460517">
        <w:rPr>
          <w:rFonts w:ascii="Times New Roman" w:hAnsi="Times New Roman"/>
          <w:i/>
          <w:iCs/>
        </w:rPr>
        <w:t xml:space="preserve">02/8/2021           </w:t>
      </w:r>
      <w:r w:rsidRPr="00460517">
        <w:rPr>
          <w:rFonts w:ascii="Times New Roman" w:hAnsi="Times New Roman"/>
          <w:i/>
          <w:iCs/>
        </w:rPr>
        <w:tab/>
        <w:t xml:space="preserve">Hoàn thành biên tập: 30/9/2022    </w:t>
      </w:r>
      <w:r w:rsidRPr="00460517">
        <w:rPr>
          <w:rFonts w:ascii="Times New Roman" w:hAnsi="Times New Roman"/>
          <w:i/>
          <w:iCs/>
        </w:rPr>
        <w:tab/>
        <w:t xml:space="preserve"> Duyệt đăng: 30/9/2022</w:t>
      </w:r>
    </w:p>
    <w:p w:rsidR="00A74052" w:rsidRPr="00460517" w:rsidRDefault="00717607" w:rsidP="00717607">
      <w:pPr>
        <w:widowControl w:val="0"/>
        <w:spacing w:before="120" w:after="0" w:line="264" w:lineRule="auto"/>
        <w:ind w:firstLine="369"/>
        <w:jc w:val="both"/>
        <w:rPr>
          <w:rFonts w:ascii="Times New Roman" w:hAnsi="Times New Roman" w:cs="Times New Roman"/>
        </w:rPr>
      </w:pPr>
      <w:r w:rsidRPr="00460517">
        <w:rPr>
          <w:rFonts w:ascii="Times New Roman" w:hAnsi="Times New Roman" w:cs="Times New Roman"/>
        </w:rPr>
        <w:t>SELF CERTIFICATION OF GOODS ORIGIN ACCORDING TO ATIGA, EVFTA VÀ CPTPP</w:t>
      </w:r>
    </w:p>
    <w:p w:rsidR="00745B0B" w:rsidRPr="00460517" w:rsidRDefault="00745B0B" w:rsidP="00717607">
      <w:pPr>
        <w:widowControl w:val="0"/>
        <w:spacing w:before="60" w:after="0" w:line="264" w:lineRule="auto"/>
        <w:ind w:firstLine="369"/>
        <w:jc w:val="both"/>
        <w:rPr>
          <w:rFonts w:ascii="Times New Roman" w:hAnsi="Times New Roman" w:cs="Times New Roman"/>
          <w:i/>
        </w:rPr>
      </w:pPr>
      <w:r w:rsidRPr="00460517">
        <w:rPr>
          <w:rFonts w:ascii="Times New Roman" w:hAnsi="Times New Roman" w:cs="Times New Roman"/>
          <w:b/>
          <w:i/>
        </w:rPr>
        <w:t>Abstract</w:t>
      </w:r>
      <w:r w:rsidR="00190828" w:rsidRPr="00460517">
        <w:rPr>
          <w:rFonts w:ascii="Times New Roman" w:hAnsi="Times New Roman" w:cs="Times New Roman"/>
          <w:b/>
          <w:i/>
        </w:rPr>
        <w:t>:</w:t>
      </w:r>
      <w:r w:rsidR="00190828" w:rsidRPr="00460517">
        <w:rPr>
          <w:rFonts w:ascii="Times New Roman" w:hAnsi="Times New Roman" w:cs="Times New Roman"/>
          <w:i/>
        </w:rPr>
        <w:t xml:space="preserve"> Vietnam has actively participated in</w:t>
      </w:r>
      <w:r w:rsidR="005A5AAC" w:rsidRPr="00460517">
        <w:rPr>
          <w:rFonts w:ascii="Times New Roman" w:hAnsi="Times New Roman" w:cs="Times New Roman"/>
          <w:i/>
        </w:rPr>
        <w:t xml:space="preserve"> many </w:t>
      </w:r>
      <w:r w:rsidR="00190828" w:rsidRPr="00460517">
        <w:rPr>
          <w:rFonts w:ascii="Times New Roman" w:hAnsi="Times New Roman" w:cs="Times New Roman"/>
          <w:i/>
        </w:rPr>
        <w:t xml:space="preserve">Free Trade Agreements (FTAs), including the </w:t>
      </w:r>
      <w:r w:rsidR="00EF0F7E" w:rsidRPr="00460517">
        <w:rPr>
          <w:rFonts w:ascii="Times New Roman" w:hAnsi="Times New Roman" w:cs="Times New Roman"/>
          <w:i/>
        </w:rPr>
        <w:t xml:space="preserve">ASEAN Trade in Goods Agreement </w:t>
      </w:r>
      <w:r w:rsidR="00190828" w:rsidRPr="00460517">
        <w:rPr>
          <w:rFonts w:ascii="Times New Roman" w:hAnsi="Times New Roman" w:cs="Times New Roman"/>
          <w:i/>
        </w:rPr>
        <w:t>(ATIGA),</w:t>
      </w:r>
      <w:r w:rsidR="00EF0F7E" w:rsidRPr="00460517">
        <w:rPr>
          <w:rFonts w:ascii="Times New Roman" w:hAnsi="Times New Roman" w:cs="Times New Roman"/>
          <w:i/>
        </w:rPr>
        <w:t xml:space="preserve"> the Vietnam - EU </w:t>
      </w:r>
      <w:r w:rsidR="00190828" w:rsidRPr="00460517">
        <w:rPr>
          <w:rFonts w:ascii="Times New Roman" w:hAnsi="Times New Roman" w:cs="Times New Roman"/>
          <w:i/>
        </w:rPr>
        <w:t>Free Trade Agreement (</w:t>
      </w:r>
      <w:r w:rsidR="00EF0F7E" w:rsidRPr="00460517">
        <w:rPr>
          <w:rFonts w:ascii="Times New Roman" w:hAnsi="Times New Roman" w:cs="Times New Roman"/>
          <w:i/>
        </w:rPr>
        <w:t>EVFTA</w:t>
      </w:r>
      <w:r w:rsidR="00190828" w:rsidRPr="00460517">
        <w:rPr>
          <w:rFonts w:ascii="Times New Roman" w:hAnsi="Times New Roman" w:cs="Times New Roman"/>
          <w:i/>
        </w:rPr>
        <w:t>) and the</w:t>
      </w:r>
      <w:r w:rsidR="00EF0F7E" w:rsidRPr="00460517">
        <w:rPr>
          <w:rFonts w:ascii="Times New Roman" w:hAnsi="Times New Roman" w:cs="Times New Roman"/>
          <w:i/>
        </w:rPr>
        <w:t xml:space="preserve"> Comprehensive and Progressive Agreement for Trans-Pacific Partnership </w:t>
      </w:r>
      <w:r w:rsidR="00190828" w:rsidRPr="00460517">
        <w:rPr>
          <w:rFonts w:ascii="Times New Roman" w:hAnsi="Times New Roman" w:cs="Times New Roman"/>
          <w:i/>
        </w:rPr>
        <w:t>(CPTPP). Beside</w:t>
      </w:r>
      <w:r w:rsidR="006B0D80" w:rsidRPr="00460517">
        <w:rPr>
          <w:rFonts w:ascii="Times New Roman" w:hAnsi="Times New Roman" w:cs="Times New Roman"/>
          <w:i/>
        </w:rPr>
        <w:t>s</w:t>
      </w:r>
      <w:r w:rsidR="00EF0F7E" w:rsidRPr="00460517">
        <w:rPr>
          <w:rFonts w:ascii="Times New Roman" w:hAnsi="Times New Roman" w:cs="Times New Roman"/>
          <w:i/>
        </w:rPr>
        <w:t xml:space="preserve"> </w:t>
      </w:r>
      <w:r w:rsidR="00190828" w:rsidRPr="00460517">
        <w:rPr>
          <w:rFonts w:ascii="Times New Roman" w:hAnsi="Times New Roman" w:cs="Times New Roman"/>
          <w:i/>
        </w:rPr>
        <w:t xml:space="preserve">potential opportunities, Vietnam must meet the conditions on rules of origin as well as requirements on </w:t>
      </w:r>
      <w:r w:rsidR="006B0D80" w:rsidRPr="00460517">
        <w:rPr>
          <w:rFonts w:ascii="Times New Roman" w:hAnsi="Times New Roman" w:cs="Times New Roman"/>
          <w:i/>
        </w:rPr>
        <w:t xml:space="preserve">procedures of </w:t>
      </w:r>
      <w:r w:rsidR="00190828" w:rsidRPr="00460517">
        <w:rPr>
          <w:rFonts w:ascii="Times New Roman" w:hAnsi="Times New Roman" w:cs="Times New Roman"/>
          <w:i/>
        </w:rPr>
        <w:t>order</w:t>
      </w:r>
      <w:r w:rsidR="00EF0F7E" w:rsidRPr="00460517">
        <w:rPr>
          <w:rFonts w:ascii="Times New Roman" w:hAnsi="Times New Roman" w:cs="Times New Roman"/>
          <w:i/>
        </w:rPr>
        <w:t>s</w:t>
      </w:r>
      <w:r w:rsidR="00190828" w:rsidRPr="00460517">
        <w:rPr>
          <w:rFonts w:ascii="Times New Roman" w:hAnsi="Times New Roman" w:cs="Times New Roman"/>
          <w:i/>
        </w:rPr>
        <w:t xml:space="preserve"> and </w:t>
      </w:r>
      <w:r w:rsidR="009C0004" w:rsidRPr="00460517">
        <w:rPr>
          <w:rFonts w:ascii="Times New Roman" w:hAnsi="Times New Roman" w:cs="Times New Roman"/>
          <w:i/>
        </w:rPr>
        <w:t xml:space="preserve">certification </w:t>
      </w:r>
      <w:r w:rsidR="006B0D80" w:rsidRPr="00460517">
        <w:rPr>
          <w:rFonts w:ascii="Times New Roman" w:hAnsi="Times New Roman" w:cs="Times New Roman"/>
          <w:i/>
        </w:rPr>
        <w:t>of goods origin</w:t>
      </w:r>
      <w:r w:rsidR="00190828" w:rsidRPr="00460517">
        <w:rPr>
          <w:rFonts w:ascii="Times New Roman" w:hAnsi="Times New Roman" w:cs="Times New Roman"/>
          <w:i/>
        </w:rPr>
        <w:t>. The following study examines a related aspect that is the self</w:t>
      </w:r>
      <w:r w:rsidR="00EF0F7E" w:rsidRPr="00460517">
        <w:rPr>
          <w:rFonts w:ascii="Times New Roman" w:hAnsi="Times New Roman" w:cs="Times New Roman"/>
          <w:i/>
        </w:rPr>
        <w:t xml:space="preserve"> </w:t>
      </w:r>
      <w:r w:rsidR="00190828" w:rsidRPr="00460517">
        <w:rPr>
          <w:rFonts w:ascii="Times New Roman" w:hAnsi="Times New Roman" w:cs="Times New Roman"/>
          <w:i/>
        </w:rPr>
        <w:t xml:space="preserve">certification of origin in </w:t>
      </w:r>
      <w:r w:rsidR="006B0D80" w:rsidRPr="00460517">
        <w:rPr>
          <w:rFonts w:ascii="Times New Roman" w:hAnsi="Times New Roman" w:cs="Times New Roman"/>
          <w:i/>
        </w:rPr>
        <w:t xml:space="preserve">the aforementioned </w:t>
      </w:r>
      <w:r w:rsidR="00190828" w:rsidRPr="00460517">
        <w:rPr>
          <w:rFonts w:ascii="Times New Roman" w:hAnsi="Times New Roman" w:cs="Times New Roman"/>
          <w:i/>
        </w:rPr>
        <w:t xml:space="preserve">FTAs, the difficulties that Vietnam faces when implementing this </w:t>
      </w:r>
      <w:r w:rsidR="005A5AAC" w:rsidRPr="00460517">
        <w:rPr>
          <w:rFonts w:ascii="Times New Roman" w:hAnsi="Times New Roman" w:cs="Times New Roman"/>
          <w:i/>
        </w:rPr>
        <w:t>form</w:t>
      </w:r>
      <w:r w:rsidR="00190828" w:rsidRPr="00460517">
        <w:rPr>
          <w:rFonts w:ascii="Times New Roman" w:hAnsi="Times New Roman" w:cs="Times New Roman"/>
          <w:i/>
        </w:rPr>
        <w:t xml:space="preserve"> and proposes some recommendations.</w:t>
      </w:r>
    </w:p>
    <w:p w:rsidR="00745B0B" w:rsidRPr="00460517" w:rsidRDefault="00745B0B" w:rsidP="00717607">
      <w:pPr>
        <w:widowControl w:val="0"/>
        <w:spacing w:before="60" w:after="0" w:line="264" w:lineRule="auto"/>
        <w:ind w:firstLine="369"/>
        <w:jc w:val="both"/>
        <w:rPr>
          <w:rFonts w:ascii="Times New Roman" w:hAnsi="Times New Roman" w:cs="Times New Roman"/>
          <w:i/>
        </w:rPr>
      </w:pPr>
      <w:r w:rsidRPr="00460517">
        <w:rPr>
          <w:rFonts w:ascii="Times New Roman" w:hAnsi="Times New Roman" w:cs="Times New Roman"/>
          <w:i/>
          <w:u w:val="single"/>
        </w:rPr>
        <w:t>Keywords</w:t>
      </w:r>
      <w:r w:rsidRPr="00460517">
        <w:rPr>
          <w:rFonts w:ascii="Times New Roman" w:hAnsi="Times New Roman" w:cs="Times New Roman"/>
          <w:i/>
        </w:rPr>
        <w:t>:</w:t>
      </w:r>
      <w:r w:rsidR="00717607" w:rsidRPr="00460517">
        <w:rPr>
          <w:rFonts w:ascii="Times New Roman" w:hAnsi="Times New Roman" w:cs="Times New Roman"/>
          <w:i/>
        </w:rPr>
        <w:t xml:space="preserve"> S</w:t>
      </w:r>
      <w:r w:rsidR="00190828" w:rsidRPr="00460517">
        <w:rPr>
          <w:rFonts w:ascii="Times New Roman" w:hAnsi="Times New Roman" w:cs="Times New Roman"/>
          <w:i/>
        </w:rPr>
        <w:t>elf certification of origin, rules of origin</w:t>
      </w:r>
      <w:r w:rsidR="00915F78" w:rsidRPr="00460517">
        <w:rPr>
          <w:rFonts w:ascii="Times New Roman" w:hAnsi="Times New Roman" w:cs="Times New Roman"/>
          <w:i/>
        </w:rPr>
        <w:t>, certificate of origin</w:t>
      </w:r>
    </w:p>
    <w:p w:rsidR="00717607" w:rsidRPr="00460517" w:rsidRDefault="00717607" w:rsidP="007176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64" w:lineRule="auto"/>
        <w:ind w:firstLine="369"/>
        <w:jc w:val="both"/>
        <w:rPr>
          <w:rFonts w:ascii="Times New Roman" w:hAnsi="Times New Roman" w:cs="Times New Roman"/>
          <w:i/>
          <w:spacing w:val="-4"/>
        </w:rPr>
      </w:pPr>
      <w:r w:rsidRPr="00460517">
        <w:rPr>
          <w:rFonts w:ascii="Times New Roman" w:hAnsi="Times New Roman" w:cs="Times New Roman"/>
          <w:i/>
          <w:spacing w:val="-6"/>
        </w:rPr>
        <w:t>Received: Aug 2</w:t>
      </w:r>
      <w:r w:rsidR="007E13F8" w:rsidRPr="00460517">
        <w:rPr>
          <w:rFonts w:ascii="Times New Roman" w:hAnsi="Times New Roman" w:cs="Times New Roman"/>
          <w:i/>
          <w:spacing w:val="-6"/>
          <w:vertAlign w:val="superscript"/>
        </w:rPr>
        <w:t>nd</w:t>
      </w:r>
      <w:r w:rsidRPr="00460517">
        <w:rPr>
          <w:rFonts w:ascii="Times New Roman" w:hAnsi="Times New Roman" w:cs="Times New Roman"/>
          <w:i/>
          <w:spacing w:val="-6"/>
        </w:rPr>
        <w:t xml:space="preserve">, 2021; Editing completed: Sept </w:t>
      </w:r>
      <w:r w:rsidRPr="00460517">
        <w:rPr>
          <w:rFonts w:ascii="Times New Roman" w:hAnsi="Times New Roman" w:cs="Times New Roman"/>
          <w:i/>
          <w:spacing w:val="-4"/>
        </w:rPr>
        <w:t>30</w:t>
      </w:r>
      <w:r w:rsidRPr="00460517">
        <w:rPr>
          <w:rFonts w:ascii="Times New Roman" w:hAnsi="Times New Roman" w:cs="Times New Roman"/>
          <w:i/>
          <w:spacing w:val="-4"/>
          <w:vertAlign w:val="superscript"/>
        </w:rPr>
        <w:t>th</w:t>
      </w:r>
      <w:r w:rsidRPr="00460517">
        <w:rPr>
          <w:rFonts w:ascii="Times New Roman" w:hAnsi="Times New Roman" w:cs="Times New Roman"/>
          <w:i/>
          <w:spacing w:val="-4"/>
        </w:rPr>
        <w:t>, 2022; Accepted for publication: Sept 30</w:t>
      </w:r>
      <w:r w:rsidRPr="00460517">
        <w:rPr>
          <w:rFonts w:ascii="Times New Roman" w:hAnsi="Times New Roman" w:cs="Times New Roman"/>
          <w:i/>
          <w:spacing w:val="-4"/>
          <w:vertAlign w:val="superscript"/>
        </w:rPr>
        <w:t>th</w:t>
      </w:r>
      <w:r w:rsidRPr="00460517">
        <w:rPr>
          <w:rFonts w:ascii="Times New Roman" w:hAnsi="Times New Roman" w:cs="Times New Roman"/>
          <w:i/>
          <w:spacing w:val="-4"/>
        </w:rPr>
        <w:t>, 2022</w:t>
      </w:r>
    </w:p>
    <w:p w:rsidR="00717607" w:rsidRPr="00460517" w:rsidRDefault="00717607" w:rsidP="007176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64" w:lineRule="auto"/>
        <w:ind w:firstLine="369"/>
        <w:jc w:val="both"/>
        <w:rPr>
          <w:rFonts w:ascii="Times New Roman" w:hAnsi="Times New Roman" w:cs="Times New Roman"/>
        </w:rPr>
      </w:pPr>
    </w:p>
    <w:p w:rsidR="00D67A9F" w:rsidRPr="00460517" w:rsidRDefault="00D67A9F" w:rsidP="00717607">
      <w:pPr>
        <w:widowControl w:val="0"/>
        <w:spacing w:before="60" w:after="0" w:line="264" w:lineRule="auto"/>
        <w:ind w:firstLine="369"/>
        <w:jc w:val="both"/>
        <w:rPr>
          <w:rFonts w:ascii="Times New Roman" w:hAnsi="Times New Roman" w:cs="Times New Roman"/>
          <w:b/>
          <w:sz w:val="24"/>
          <w:szCs w:val="24"/>
        </w:rPr>
        <w:sectPr w:rsidR="00D67A9F" w:rsidRPr="00460517" w:rsidSect="00887F32">
          <w:headerReference w:type="even" r:id="rId9"/>
          <w:headerReference w:type="default" r:id="rId10"/>
          <w:footerReference w:type="even" r:id="rId11"/>
          <w:footerReference w:type="default" r:id="rId12"/>
          <w:pgSz w:w="10773" w:h="15309" w:code="9"/>
          <w:pgMar w:top="1474" w:right="851" w:bottom="1474" w:left="851" w:header="907" w:footer="907" w:gutter="0"/>
          <w:pgNumType w:start="128"/>
          <w:cols w:space="369"/>
          <w:docGrid w:linePitch="360"/>
        </w:sectPr>
      </w:pPr>
    </w:p>
    <w:p w:rsidR="00094107" w:rsidRPr="00460517" w:rsidRDefault="00E45515" w:rsidP="00D67A9F">
      <w:pPr>
        <w:widowControl w:val="0"/>
        <w:spacing w:after="0" w:line="276" w:lineRule="auto"/>
        <w:ind w:firstLine="369"/>
        <w:jc w:val="both"/>
        <w:rPr>
          <w:rFonts w:ascii="Times New Roman" w:hAnsi="Times New Roman" w:cs="Times New Roman"/>
          <w:b/>
          <w:sz w:val="24"/>
          <w:szCs w:val="24"/>
        </w:rPr>
      </w:pPr>
      <w:r w:rsidRPr="00460517">
        <w:rPr>
          <w:rFonts w:ascii="Times New Roman" w:hAnsi="Times New Roman" w:cs="Times New Roman"/>
          <w:b/>
          <w:sz w:val="24"/>
          <w:szCs w:val="24"/>
        </w:rPr>
        <w:lastRenderedPageBreak/>
        <w:t xml:space="preserve">1. </w:t>
      </w:r>
      <w:r w:rsidR="003F6F00" w:rsidRPr="00460517">
        <w:rPr>
          <w:rFonts w:ascii="Times New Roman" w:hAnsi="Times New Roman" w:cs="Times New Roman"/>
          <w:b/>
          <w:sz w:val="24"/>
          <w:szCs w:val="24"/>
        </w:rPr>
        <w:t xml:space="preserve">Bản chất </w:t>
      </w:r>
      <w:r w:rsidR="00E73579" w:rsidRPr="00460517">
        <w:rPr>
          <w:rFonts w:ascii="Times New Roman" w:hAnsi="Times New Roman" w:cs="Times New Roman"/>
          <w:b/>
          <w:sz w:val="24"/>
          <w:szCs w:val="24"/>
        </w:rPr>
        <w:t xml:space="preserve">pháp lí </w:t>
      </w:r>
      <w:r w:rsidR="003F6F00" w:rsidRPr="00460517">
        <w:rPr>
          <w:rFonts w:ascii="Times New Roman" w:hAnsi="Times New Roman" w:cs="Times New Roman"/>
          <w:b/>
          <w:sz w:val="24"/>
          <w:szCs w:val="24"/>
        </w:rPr>
        <w:t>của</w:t>
      </w:r>
      <w:r w:rsidR="005A5AAC" w:rsidRPr="00460517">
        <w:rPr>
          <w:rFonts w:ascii="Times New Roman" w:hAnsi="Times New Roman" w:cs="Times New Roman"/>
          <w:b/>
          <w:sz w:val="24"/>
          <w:szCs w:val="24"/>
        </w:rPr>
        <w:t xml:space="preserve"> </w:t>
      </w:r>
      <w:r w:rsidRPr="00460517">
        <w:rPr>
          <w:rFonts w:ascii="Times New Roman" w:hAnsi="Times New Roman" w:cs="Times New Roman"/>
          <w:b/>
          <w:sz w:val="24"/>
          <w:szCs w:val="24"/>
        </w:rPr>
        <w:t>tự chứng nhận xuất xứ hàng h</w:t>
      </w:r>
      <w:r w:rsidR="004D09FD" w:rsidRPr="00460517">
        <w:rPr>
          <w:rFonts w:ascii="Times New Roman" w:hAnsi="Times New Roman" w:cs="Times New Roman"/>
          <w:b/>
          <w:sz w:val="24"/>
          <w:szCs w:val="24"/>
        </w:rPr>
        <w:t>oá</w:t>
      </w:r>
    </w:p>
    <w:p w:rsidR="003F6F00" w:rsidRPr="00460517" w:rsidRDefault="00572819" w:rsidP="00D67A9F">
      <w:pPr>
        <w:widowControl w:val="0"/>
        <w:spacing w:after="0" w:line="276" w:lineRule="auto"/>
        <w:ind w:firstLine="369"/>
        <w:jc w:val="both"/>
        <w:rPr>
          <w:rFonts w:ascii="Times New Roman" w:hAnsi="Times New Roman" w:cs="Times New Roman"/>
          <w:sz w:val="24"/>
          <w:szCs w:val="24"/>
        </w:rPr>
      </w:pPr>
      <w:r w:rsidRPr="00460517">
        <w:rPr>
          <w:rFonts w:ascii="Times New Roman Bold" w:hAnsi="Times New Roman Bold"/>
          <w:i/>
          <w:noProof/>
          <w:spacing w:val="-4"/>
          <w:u w:val="single"/>
        </w:rPr>
        <mc:AlternateContent>
          <mc:Choice Requires="wpg">
            <w:drawing>
              <wp:anchor distT="0" distB="0" distL="114300" distR="114300" simplePos="0" relativeHeight="251662336" behindDoc="0" locked="0" layoutInCell="1" allowOverlap="1" wp14:anchorId="03069B9E" wp14:editId="2F8CC0BC">
                <wp:simplePos x="0" y="0"/>
                <wp:positionH relativeFrom="column">
                  <wp:posOffset>-95885</wp:posOffset>
                </wp:positionH>
                <wp:positionV relativeFrom="paragraph">
                  <wp:posOffset>2100580</wp:posOffset>
                </wp:positionV>
                <wp:extent cx="2898140" cy="467995"/>
                <wp:effectExtent l="0" t="0" r="0" b="825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67995"/>
                          <a:chOff x="1252" y="12550"/>
                          <a:chExt cx="4564" cy="655"/>
                        </a:xfrm>
                      </wpg:grpSpPr>
                      <wps:wsp>
                        <wps:cNvPr id="5" name="Text Box 3"/>
                        <wps:cNvSpPr txBox="1">
                          <a:spLocks noChangeArrowheads="1"/>
                        </wps:cNvSpPr>
                        <wps:spPr bwMode="auto">
                          <a:xfrm>
                            <a:off x="1252" y="12550"/>
                            <a:ext cx="456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607" w:rsidRPr="00E35C4B" w:rsidRDefault="00717607" w:rsidP="00572819">
                              <w:pPr>
                                <w:widowControl w:val="0"/>
                                <w:tabs>
                                  <w:tab w:val="left" w:pos="170"/>
                                </w:tabs>
                                <w:spacing w:before="120" w:after="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F8204A">
                                <w:rPr>
                                  <w:rFonts w:ascii="Times New Roman Bold" w:hAnsi="Times New Roman Bold"/>
                                  <w:b/>
                                  <w:sz w:val="20"/>
                                  <w:szCs w:val="20"/>
                                </w:rPr>
                                <w:tab/>
                              </w:r>
                              <w:r w:rsidRPr="00717607">
                                <w:rPr>
                                  <w:rFonts w:ascii="Times New Roman Bold" w:hAnsi="Times New Roman Bold"/>
                                  <w:b/>
                                  <w:sz w:val="20"/>
                                  <w:szCs w:val="20"/>
                                </w:rPr>
                                <w:t>Thạc sĩ, Học viện Chính sách và Phát triển</w:t>
                              </w:r>
                            </w:p>
                            <w:p w:rsidR="00717607" w:rsidRPr="003C7438" w:rsidRDefault="00717607" w:rsidP="00717607">
                              <w:pPr>
                                <w:widowControl w:val="0"/>
                                <w:tabs>
                                  <w:tab w:val="left" w:pos="170"/>
                                </w:tabs>
                                <w:spacing w:after="0" w:line="264" w:lineRule="auto"/>
                                <w:ind w:right="-57" w:firstLine="198"/>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717607">
                                <w:rPr>
                                  <w:rFonts w:ascii="Times New Roman Bold" w:hAnsi="Times New Roman Bold"/>
                                  <w:b/>
                                  <w:sz w:val="20"/>
                                  <w:szCs w:val="20"/>
                                  <w:lang w:val="pt-BR"/>
                                </w:rPr>
                                <w:t>minhphuong250990@apd.edu.vn</w:t>
                              </w:r>
                              <w:r w:rsidRPr="00B95955">
                                <w:rPr>
                                  <w:rFonts w:ascii="Times New Roman" w:hAnsi="Times New Roman" w:cs="Times New Roman"/>
                                  <w:sz w:val="24"/>
                                  <w:szCs w:val="24"/>
                                </w:rPr>
                                <w:t xml:space="preserve"> </w:t>
                              </w:r>
                            </w:p>
                          </w:txbxContent>
                        </wps:txbx>
                        <wps:bodyPr rot="0" vert="horz" wrap="square" lIns="91440" tIns="36000" rIns="91440" bIns="36000" anchor="t" anchorCtr="0" upright="1">
                          <a:noAutofit/>
                        </wps:bodyPr>
                      </wps:wsp>
                      <wps:wsp>
                        <wps:cNvPr id="6"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55pt;margin-top:165.4pt;width:228.2pt;height:36.85pt;z-index:251662336" coordorigin="1252,12550" coordsize="45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">
                <v:shapetype id="_x0000_t202" coordsize="21600,21600" o:spt="202" path="m,l,21600r21600,l21600,xe">
                  <v:stroke joinstyle="miter"/>
                  <v:path gradientshapeok="t" o:connecttype="rect"/>
                </v:shapetype>
                <v:shape id="Text Box 3" o:spid="_x0000_s1027" type="#_x0000_t202" style="position:absolute;left:1252;top:12550;width:45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bo8MA&#10;AADaAAAADwAAAGRycy9kb3ducmV2LnhtbESPQWvCQBSE7wX/w/IEL0U3CpaauooGRa9GkR4f2dds&#10;aPZtzK4a++u7QqHHYWa+YebLztbiRq2vHCsYjxIQxIXTFZcKTsft8B2ED8gaa8ek4EEeloveyxxT&#10;7e58oFseShEh7FNUYEJoUil9YciiH7mGOHpfrrUYomxLqVu8R7it5SRJ3qTFiuOCwYYyQ8V3frUK&#10;9HSXmdfLcZbXn1mzPv/sx3LjlBr0u9UHiEBd+A//tfdawRSe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vbo8MAAADaAAAADwAAAAAAAAAAAAAAAACYAgAAZHJzL2Rv&#10;d25yZXYueG1sUEsFBgAAAAAEAAQA9QAAAIgDAAAAAA==&#10;" stroked="f">
                  <v:textbox inset=",1mm,,1mm">
                    <w:txbxContent>
                      <w:p w:rsidR="00717607" w:rsidRPr="00E35C4B" w:rsidRDefault="00717607" w:rsidP="00572819">
                        <w:pPr>
                          <w:widowControl w:val="0"/>
                          <w:tabs>
                            <w:tab w:val="left" w:pos="170"/>
                          </w:tabs>
                          <w:spacing w:before="120" w:after="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F8204A">
                          <w:rPr>
                            <w:rFonts w:ascii="Times New Roman Bold" w:hAnsi="Times New Roman Bold"/>
                            <w:b/>
                            <w:sz w:val="20"/>
                            <w:szCs w:val="20"/>
                          </w:rPr>
                          <w:tab/>
                        </w:r>
                        <w:r w:rsidRPr="00717607">
                          <w:rPr>
                            <w:rFonts w:ascii="Times New Roman Bold" w:hAnsi="Times New Roman Bold"/>
                            <w:b/>
                            <w:sz w:val="20"/>
                            <w:szCs w:val="20"/>
                          </w:rPr>
                          <w:t>Thạc sĩ, Học viện Chính sách và Phát triển</w:t>
                        </w:r>
                      </w:p>
                      <w:p w:rsidR="00717607" w:rsidRPr="003C7438" w:rsidRDefault="00717607" w:rsidP="00717607">
                        <w:pPr>
                          <w:widowControl w:val="0"/>
                          <w:tabs>
                            <w:tab w:val="left" w:pos="170"/>
                          </w:tabs>
                          <w:spacing w:after="0" w:line="264" w:lineRule="auto"/>
                          <w:ind w:right="-57" w:firstLine="198"/>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Pr="00717607">
                          <w:rPr>
                            <w:rFonts w:ascii="Times New Roman Bold" w:hAnsi="Times New Roman Bold"/>
                            <w:b/>
                            <w:sz w:val="20"/>
                            <w:szCs w:val="20"/>
                            <w:lang w:val="pt-BR"/>
                          </w:rPr>
                          <w:t>minhphuong250990@apd.edu.vn</w:t>
                        </w:r>
                        <w:r w:rsidRPr="00B95955">
                          <w:rPr>
                            <w:rFonts w:ascii="Times New Roman" w:hAnsi="Times New Roman" w:cs="Times New Roman"/>
                            <w:sz w:val="24"/>
                            <w:szCs w:val="24"/>
                          </w:rPr>
                          <w:t xml:space="preserve"> </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square"/>
              </v:group>
            </w:pict>
          </mc:Fallback>
        </mc:AlternateContent>
      </w:r>
      <w:r w:rsidR="00745B0B" w:rsidRPr="00460517">
        <w:rPr>
          <w:rFonts w:ascii="Times New Roman" w:hAnsi="Times New Roman" w:cs="Times New Roman"/>
          <w:spacing w:val="-4"/>
          <w:sz w:val="24"/>
          <w:szCs w:val="24"/>
        </w:rPr>
        <w:t>T</w:t>
      </w:r>
      <w:r w:rsidR="00D97A44" w:rsidRPr="00460517">
        <w:rPr>
          <w:rFonts w:ascii="Times New Roman" w:hAnsi="Times New Roman" w:cs="Times New Roman"/>
          <w:spacing w:val="-4"/>
          <w:sz w:val="24"/>
          <w:szCs w:val="24"/>
        </w:rPr>
        <w:t>ự chứng nhận xuất xứ (Self Certification</w:t>
      </w:r>
      <w:r w:rsidR="000404DA" w:rsidRPr="00460517">
        <w:rPr>
          <w:rFonts w:ascii="Times New Roman" w:hAnsi="Times New Roman" w:cs="Times New Roman"/>
          <w:sz w:val="24"/>
          <w:szCs w:val="24"/>
        </w:rPr>
        <w:t xml:space="preserve"> of Origin</w:t>
      </w:r>
      <w:r w:rsidR="00D97A44" w:rsidRPr="00460517">
        <w:rPr>
          <w:rFonts w:ascii="Times New Roman" w:hAnsi="Times New Roman" w:cs="Times New Roman"/>
          <w:sz w:val="24"/>
          <w:szCs w:val="24"/>
        </w:rPr>
        <w:t>)</w:t>
      </w:r>
      <w:r w:rsidR="000404DA" w:rsidRPr="00460517">
        <w:rPr>
          <w:rFonts w:ascii="Times New Roman" w:hAnsi="Times New Roman" w:cs="Times New Roman"/>
          <w:sz w:val="24"/>
          <w:szCs w:val="24"/>
        </w:rPr>
        <w:t xml:space="preserve"> là một hình thức chứng nhận xuất </w:t>
      </w:r>
      <w:r w:rsidR="000404DA" w:rsidRPr="00460517">
        <w:rPr>
          <w:rFonts w:ascii="Times New Roman" w:hAnsi="Times New Roman" w:cs="Times New Roman"/>
          <w:spacing w:val="-2"/>
          <w:sz w:val="24"/>
          <w:szCs w:val="24"/>
        </w:rPr>
        <w:t>xứ hàng h</w:t>
      </w:r>
      <w:r w:rsidR="004D09FD" w:rsidRPr="00460517">
        <w:rPr>
          <w:rFonts w:ascii="Times New Roman" w:hAnsi="Times New Roman" w:cs="Times New Roman"/>
          <w:spacing w:val="-2"/>
          <w:sz w:val="24"/>
          <w:szCs w:val="24"/>
        </w:rPr>
        <w:t>oá</w:t>
      </w:r>
      <w:r w:rsidR="000404DA" w:rsidRPr="00460517">
        <w:rPr>
          <w:rFonts w:ascii="Times New Roman" w:hAnsi="Times New Roman" w:cs="Times New Roman"/>
          <w:spacing w:val="-2"/>
          <w:sz w:val="24"/>
          <w:szCs w:val="24"/>
        </w:rPr>
        <w:t xml:space="preserve"> (Certification of Origin</w:t>
      </w:r>
      <w:r w:rsidR="00813816" w:rsidRPr="00460517">
        <w:rPr>
          <w:rFonts w:ascii="Times New Roman" w:hAnsi="Times New Roman" w:cs="Times New Roman"/>
          <w:spacing w:val="-2"/>
          <w:sz w:val="24"/>
          <w:szCs w:val="24"/>
        </w:rPr>
        <w:t xml:space="preserve"> </w:t>
      </w:r>
      <w:r w:rsidR="00F6392D" w:rsidRPr="00460517">
        <w:rPr>
          <w:rFonts w:ascii="Times New Roman" w:hAnsi="Times New Roman" w:cs="Times New Roman"/>
          <w:spacing w:val="-2"/>
          <w:sz w:val="24"/>
          <w:szCs w:val="24"/>
        </w:rPr>
        <w:t>-</w:t>
      </w:r>
      <w:r w:rsidR="00813816" w:rsidRPr="00460517">
        <w:rPr>
          <w:rFonts w:ascii="Times New Roman" w:hAnsi="Times New Roman" w:cs="Times New Roman"/>
          <w:spacing w:val="-2"/>
          <w:sz w:val="24"/>
          <w:szCs w:val="24"/>
        </w:rPr>
        <w:t xml:space="preserve"> C/O</w:t>
      </w:r>
      <w:r w:rsidR="000404DA" w:rsidRPr="00460517">
        <w:rPr>
          <w:rFonts w:ascii="Times New Roman" w:hAnsi="Times New Roman" w:cs="Times New Roman"/>
          <w:spacing w:val="-2"/>
          <w:sz w:val="24"/>
          <w:szCs w:val="24"/>
        </w:rPr>
        <w:t>)</w:t>
      </w:r>
      <w:r w:rsidR="007E13F8" w:rsidRPr="00460517">
        <w:rPr>
          <w:rFonts w:ascii="Times New Roman" w:hAnsi="Times New Roman" w:cs="Times New Roman"/>
          <w:spacing w:val="-2"/>
          <w:sz w:val="24"/>
          <w:szCs w:val="24"/>
        </w:rPr>
        <w:t>,</w:t>
      </w:r>
      <w:r w:rsidR="000404DA" w:rsidRPr="00460517">
        <w:rPr>
          <w:rFonts w:ascii="Times New Roman" w:hAnsi="Times New Roman" w:cs="Times New Roman"/>
          <w:spacing w:val="-2"/>
          <w:sz w:val="24"/>
          <w:szCs w:val="24"/>
        </w:rPr>
        <w:t xml:space="preserve"> được hình thành từ các quy tắc xuất xứ trong thương mại hàng h</w:t>
      </w:r>
      <w:r w:rsidR="004D09FD" w:rsidRPr="00460517">
        <w:rPr>
          <w:rFonts w:ascii="Times New Roman" w:hAnsi="Times New Roman" w:cs="Times New Roman"/>
          <w:spacing w:val="-2"/>
          <w:sz w:val="24"/>
          <w:szCs w:val="24"/>
        </w:rPr>
        <w:t>oá</w:t>
      </w:r>
      <w:r w:rsidR="000404DA" w:rsidRPr="00460517">
        <w:rPr>
          <w:rFonts w:ascii="Times New Roman" w:hAnsi="Times New Roman" w:cs="Times New Roman"/>
          <w:spacing w:val="-2"/>
          <w:sz w:val="24"/>
          <w:szCs w:val="24"/>
        </w:rPr>
        <w:t xml:space="preserve"> quốc tế nói chung và các </w:t>
      </w:r>
      <w:r w:rsidR="008C48F9" w:rsidRPr="00460517">
        <w:rPr>
          <w:rFonts w:ascii="Times New Roman" w:eastAsia="Times New Roman" w:hAnsi="Times New Roman" w:cs="Times New Roman"/>
          <w:spacing w:val="-2"/>
          <w:sz w:val="24"/>
          <w:szCs w:val="24"/>
        </w:rPr>
        <w:t>h</w:t>
      </w:r>
      <w:r w:rsidR="00C410EB" w:rsidRPr="00460517">
        <w:rPr>
          <w:rFonts w:ascii="Times New Roman" w:eastAsia="Times New Roman" w:hAnsi="Times New Roman" w:cs="Times New Roman"/>
          <w:spacing w:val="-2"/>
          <w:sz w:val="24"/>
          <w:szCs w:val="24"/>
        </w:rPr>
        <w:t xml:space="preserve">iệp định </w:t>
      </w:r>
      <w:r w:rsidR="008C48F9" w:rsidRPr="00460517">
        <w:rPr>
          <w:rFonts w:ascii="Times New Roman" w:eastAsia="Times New Roman" w:hAnsi="Times New Roman" w:cs="Times New Roman"/>
          <w:spacing w:val="-2"/>
          <w:sz w:val="24"/>
          <w:szCs w:val="24"/>
        </w:rPr>
        <w:t>t</w:t>
      </w:r>
      <w:r w:rsidR="00C410EB" w:rsidRPr="00460517">
        <w:rPr>
          <w:rFonts w:ascii="Times New Roman" w:eastAsia="Times New Roman" w:hAnsi="Times New Roman" w:cs="Times New Roman"/>
          <w:spacing w:val="-2"/>
          <w:sz w:val="24"/>
          <w:szCs w:val="24"/>
        </w:rPr>
        <w:t>hương mại tự do (FTAs)</w:t>
      </w:r>
      <w:r w:rsidR="00C410EB" w:rsidRPr="00460517">
        <w:rPr>
          <w:rFonts w:ascii="Times New Roman" w:hAnsi="Times New Roman" w:cs="Times New Roman"/>
          <w:spacing w:val="-2"/>
          <w:sz w:val="24"/>
          <w:szCs w:val="24"/>
        </w:rPr>
        <w:t xml:space="preserve"> </w:t>
      </w:r>
      <w:r w:rsidR="000404DA" w:rsidRPr="00460517">
        <w:rPr>
          <w:rFonts w:ascii="Times New Roman" w:hAnsi="Times New Roman" w:cs="Times New Roman"/>
          <w:spacing w:val="-2"/>
          <w:sz w:val="24"/>
          <w:szCs w:val="24"/>
        </w:rPr>
        <w:t>nói riêng.</w:t>
      </w:r>
      <w:r w:rsidR="00C410EB" w:rsidRPr="00460517">
        <w:rPr>
          <w:rFonts w:ascii="Times New Roman" w:hAnsi="Times New Roman" w:cs="Times New Roman"/>
          <w:spacing w:val="-2"/>
          <w:sz w:val="24"/>
          <w:szCs w:val="24"/>
        </w:rPr>
        <w:t xml:space="preserve"> </w:t>
      </w:r>
      <w:r w:rsidR="00745B0B" w:rsidRPr="00460517">
        <w:rPr>
          <w:rFonts w:ascii="Times New Roman" w:hAnsi="Times New Roman" w:cs="Times New Roman"/>
          <w:spacing w:val="-2"/>
          <w:sz w:val="24"/>
          <w:szCs w:val="24"/>
        </w:rPr>
        <w:t>Có thể coi q</w:t>
      </w:r>
      <w:r w:rsidR="003F6F00" w:rsidRPr="00460517">
        <w:rPr>
          <w:rFonts w:ascii="Times New Roman" w:hAnsi="Times New Roman" w:cs="Times New Roman"/>
          <w:spacing w:val="-2"/>
          <w:sz w:val="24"/>
          <w:szCs w:val="24"/>
        </w:rPr>
        <w:t>uy tắc xuất xứ là nội dung</w:t>
      </w:r>
      <w:r w:rsidR="00745B0B" w:rsidRPr="00460517">
        <w:rPr>
          <w:rFonts w:ascii="Times New Roman" w:hAnsi="Times New Roman" w:cs="Times New Roman"/>
          <w:spacing w:val="-2"/>
          <w:sz w:val="24"/>
          <w:szCs w:val="24"/>
        </w:rPr>
        <w:t xml:space="preserve"> bên trong</w:t>
      </w:r>
      <w:r w:rsidR="003F6F00" w:rsidRPr="00460517">
        <w:rPr>
          <w:rFonts w:ascii="Times New Roman" w:hAnsi="Times New Roman" w:cs="Times New Roman"/>
          <w:spacing w:val="-2"/>
          <w:sz w:val="24"/>
          <w:szCs w:val="24"/>
        </w:rPr>
        <w:t xml:space="preserve"> và </w:t>
      </w:r>
      <w:r w:rsidR="00745B0B" w:rsidRPr="00460517">
        <w:rPr>
          <w:rFonts w:ascii="Times New Roman" w:hAnsi="Times New Roman" w:cs="Times New Roman"/>
          <w:spacing w:val="-2"/>
          <w:sz w:val="24"/>
          <w:szCs w:val="24"/>
        </w:rPr>
        <w:t>c</w:t>
      </w:r>
      <w:r w:rsidR="003F6F00" w:rsidRPr="00460517">
        <w:rPr>
          <w:rFonts w:ascii="Times New Roman" w:hAnsi="Times New Roman" w:cs="Times New Roman"/>
          <w:spacing w:val="-2"/>
          <w:sz w:val="24"/>
          <w:szCs w:val="24"/>
        </w:rPr>
        <w:t>hứng nhận xuất xứ</w:t>
      </w:r>
      <w:r w:rsidR="009E7674" w:rsidRPr="00460517">
        <w:rPr>
          <w:rFonts w:ascii="Times New Roman" w:hAnsi="Times New Roman" w:cs="Times New Roman"/>
          <w:spacing w:val="-2"/>
          <w:sz w:val="24"/>
          <w:szCs w:val="24"/>
        </w:rPr>
        <w:t xml:space="preserve"> (CNXX)</w:t>
      </w:r>
      <w:r w:rsidR="003F6F00" w:rsidRPr="00460517">
        <w:rPr>
          <w:rFonts w:ascii="Times New Roman" w:hAnsi="Times New Roman" w:cs="Times New Roman"/>
          <w:spacing w:val="-2"/>
          <w:sz w:val="24"/>
          <w:szCs w:val="24"/>
        </w:rPr>
        <w:t xml:space="preserve"> là hình thức thể hiện</w:t>
      </w:r>
      <w:r w:rsidR="00745B0B" w:rsidRPr="00460517">
        <w:rPr>
          <w:rFonts w:ascii="Times New Roman" w:hAnsi="Times New Roman" w:cs="Times New Roman"/>
          <w:spacing w:val="-2"/>
          <w:sz w:val="24"/>
          <w:szCs w:val="24"/>
        </w:rPr>
        <w:t xml:space="preserve"> bên ngoài nhằm xác định </w:t>
      </w:r>
      <w:r w:rsidR="00745B0B" w:rsidRPr="00460517">
        <w:rPr>
          <w:rFonts w:ascii="Times New Roman" w:hAnsi="Times New Roman" w:cs="Times New Roman"/>
          <w:spacing w:val="-6"/>
          <w:sz w:val="24"/>
          <w:szCs w:val="24"/>
        </w:rPr>
        <w:t>nguồn gốc hàng h</w:t>
      </w:r>
      <w:r w:rsidR="004D09FD" w:rsidRPr="00460517">
        <w:rPr>
          <w:rFonts w:ascii="Times New Roman" w:hAnsi="Times New Roman" w:cs="Times New Roman"/>
          <w:spacing w:val="-6"/>
          <w:sz w:val="24"/>
          <w:szCs w:val="24"/>
        </w:rPr>
        <w:t>oá</w:t>
      </w:r>
      <w:r w:rsidR="00745B0B" w:rsidRPr="00460517">
        <w:rPr>
          <w:rFonts w:ascii="Times New Roman" w:hAnsi="Times New Roman" w:cs="Times New Roman"/>
          <w:spacing w:val="-6"/>
          <w:sz w:val="24"/>
          <w:szCs w:val="24"/>
        </w:rPr>
        <w:t xml:space="preserve"> xuất khẩu</w:t>
      </w:r>
      <w:r w:rsidR="003F6F00" w:rsidRPr="00460517">
        <w:rPr>
          <w:rFonts w:ascii="Times New Roman" w:hAnsi="Times New Roman" w:cs="Times New Roman"/>
          <w:spacing w:val="-6"/>
          <w:sz w:val="24"/>
          <w:szCs w:val="24"/>
        </w:rPr>
        <w:t xml:space="preserve"> trong các FTA</w:t>
      </w:r>
      <w:r w:rsidR="00745B0B" w:rsidRPr="00460517">
        <w:rPr>
          <w:rFonts w:ascii="Times New Roman" w:hAnsi="Times New Roman" w:cs="Times New Roman"/>
          <w:spacing w:val="-6"/>
          <w:sz w:val="24"/>
          <w:szCs w:val="24"/>
        </w:rPr>
        <w:t>s.</w:t>
      </w:r>
    </w:p>
    <w:p w:rsidR="00581497" w:rsidRPr="00460517" w:rsidRDefault="00E73579" w:rsidP="00D67A9F">
      <w:pPr>
        <w:pStyle w:val="ListParagraph"/>
        <w:widowControl w:val="0"/>
        <w:numPr>
          <w:ilvl w:val="1"/>
          <w:numId w:val="8"/>
        </w:numPr>
        <w:spacing w:after="0" w:line="276" w:lineRule="auto"/>
        <w:contextualSpacing w:val="0"/>
        <w:jc w:val="both"/>
        <w:rPr>
          <w:rFonts w:ascii="Times New Roman" w:hAnsi="Times New Roman" w:cs="Times New Roman"/>
          <w:i/>
          <w:sz w:val="24"/>
          <w:szCs w:val="24"/>
          <w:lang w:val="nl-NL"/>
        </w:rPr>
      </w:pPr>
      <w:r w:rsidRPr="00460517">
        <w:rPr>
          <w:rFonts w:ascii="Times New Roman" w:hAnsi="Times New Roman" w:cs="Times New Roman"/>
          <w:i/>
          <w:sz w:val="24"/>
          <w:szCs w:val="24"/>
        </w:rPr>
        <w:lastRenderedPageBreak/>
        <w:t xml:space="preserve"> </w:t>
      </w:r>
      <w:r w:rsidR="00581497" w:rsidRPr="00460517">
        <w:rPr>
          <w:rFonts w:ascii="Times New Roman" w:hAnsi="Times New Roman" w:cs="Times New Roman"/>
          <w:i/>
          <w:sz w:val="24"/>
          <w:szCs w:val="24"/>
          <w:lang w:val="nl-NL"/>
        </w:rPr>
        <w:t>Khái quát chung</w:t>
      </w:r>
    </w:p>
    <w:p w:rsidR="00E61E50" w:rsidRPr="00460517" w:rsidRDefault="00C410EB" w:rsidP="00D67A9F">
      <w:pPr>
        <w:widowControl w:val="0"/>
        <w:spacing w:after="0" w:line="276" w:lineRule="auto"/>
        <w:ind w:firstLine="369"/>
        <w:jc w:val="both"/>
        <w:rPr>
          <w:rFonts w:ascii="Times New Roman" w:hAnsi="Times New Roman" w:cs="Times New Roman"/>
          <w:sz w:val="24"/>
          <w:szCs w:val="24"/>
          <w:lang w:val="nl-NL"/>
        </w:rPr>
      </w:pPr>
      <w:bookmarkStart w:id="1" w:name="_Hlk74241774"/>
      <w:r w:rsidRPr="00460517">
        <w:rPr>
          <w:rFonts w:ascii="Times New Roman" w:hAnsi="Times New Roman" w:cs="Times New Roman"/>
          <w:sz w:val="24"/>
          <w:szCs w:val="24"/>
          <w:lang w:val="nl-NL"/>
        </w:rPr>
        <w:t>Q</w:t>
      </w:r>
      <w:r w:rsidR="00505E37" w:rsidRPr="00460517">
        <w:rPr>
          <w:rFonts w:ascii="Times New Roman" w:hAnsi="Times New Roman" w:cs="Times New Roman"/>
          <w:sz w:val="24"/>
          <w:szCs w:val="24"/>
          <w:lang w:val="nl-NL"/>
        </w:rPr>
        <w:t xml:space="preserve">uy tắc xuất xứ </w:t>
      </w:r>
      <w:r w:rsidR="00745B0B" w:rsidRPr="00460517">
        <w:rPr>
          <w:rFonts w:ascii="Times New Roman" w:hAnsi="Times New Roman" w:cs="Times New Roman"/>
          <w:sz w:val="24"/>
          <w:szCs w:val="24"/>
          <w:lang w:val="nl-NL"/>
        </w:rPr>
        <w:t xml:space="preserve">(Rules of Origin </w:t>
      </w:r>
      <w:r w:rsidR="00F6392D" w:rsidRPr="00460517">
        <w:rPr>
          <w:rFonts w:ascii="Times New Roman" w:hAnsi="Times New Roman" w:cs="Times New Roman"/>
          <w:sz w:val="24"/>
          <w:szCs w:val="24"/>
          <w:lang w:val="nl-NL"/>
        </w:rPr>
        <w:t>-</w:t>
      </w:r>
      <w:r w:rsidR="00745B0B" w:rsidRPr="00460517">
        <w:rPr>
          <w:rFonts w:ascii="Times New Roman" w:hAnsi="Times New Roman" w:cs="Times New Roman"/>
          <w:sz w:val="24"/>
          <w:szCs w:val="24"/>
          <w:lang w:val="nl-NL"/>
        </w:rPr>
        <w:t xml:space="preserve"> RoO)</w:t>
      </w:r>
      <w:r w:rsidRPr="00460517">
        <w:rPr>
          <w:rFonts w:ascii="Times New Roman" w:hAnsi="Times New Roman" w:cs="Times New Roman"/>
          <w:sz w:val="24"/>
          <w:szCs w:val="24"/>
          <w:lang w:val="nl-NL"/>
        </w:rPr>
        <w:t xml:space="preserve"> được ghi nhận</w:t>
      </w:r>
      <w:bookmarkEnd w:id="1"/>
      <w:r w:rsidR="002D5FAB" w:rsidRPr="00460517">
        <w:rPr>
          <w:rFonts w:ascii="Times New Roman" w:hAnsi="Times New Roman" w:cs="Times New Roman"/>
          <w:sz w:val="24"/>
          <w:szCs w:val="24"/>
          <w:lang w:val="nl-NL"/>
        </w:rPr>
        <w:t xml:space="preserve"> trong Công ước quốc tế về đơn giản h</w:t>
      </w:r>
      <w:r w:rsidR="004D09FD" w:rsidRPr="00460517">
        <w:rPr>
          <w:rFonts w:ascii="Times New Roman" w:hAnsi="Times New Roman" w:cs="Times New Roman"/>
          <w:sz w:val="24"/>
          <w:szCs w:val="24"/>
          <w:lang w:val="nl-NL"/>
        </w:rPr>
        <w:t>oá</w:t>
      </w:r>
      <w:r w:rsidR="002D5FAB" w:rsidRPr="00460517">
        <w:rPr>
          <w:rFonts w:ascii="Times New Roman" w:hAnsi="Times New Roman" w:cs="Times New Roman"/>
          <w:sz w:val="24"/>
          <w:szCs w:val="24"/>
          <w:lang w:val="nl-NL"/>
        </w:rPr>
        <w:t xml:space="preserve"> và hài hòa h</w:t>
      </w:r>
      <w:r w:rsidR="004D09FD" w:rsidRPr="00460517">
        <w:rPr>
          <w:rFonts w:ascii="Times New Roman" w:hAnsi="Times New Roman" w:cs="Times New Roman"/>
          <w:sz w:val="24"/>
          <w:szCs w:val="24"/>
          <w:lang w:val="nl-NL"/>
        </w:rPr>
        <w:t>oá</w:t>
      </w:r>
      <w:r w:rsidR="002D5FAB" w:rsidRPr="00460517">
        <w:rPr>
          <w:rFonts w:ascii="Times New Roman" w:hAnsi="Times New Roman" w:cs="Times New Roman"/>
          <w:sz w:val="24"/>
          <w:szCs w:val="24"/>
          <w:lang w:val="nl-NL"/>
        </w:rPr>
        <w:t xml:space="preserve"> thủ tục hải quan (Công ước Kyoto), có hiệu lực từ năm 1974 và được sửa đổ</w:t>
      </w:r>
      <w:r w:rsidR="00F6392D" w:rsidRPr="00460517">
        <w:rPr>
          <w:rFonts w:ascii="Times New Roman" w:hAnsi="Times New Roman" w:cs="Times New Roman"/>
          <w:sz w:val="24"/>
          <w:szCs w:val="24"/>
          <w:lang w:val="nl-NL"/>
        </w:rPr>
        <w:t xml:space="preserve">i </w:t>
      </w:r>
      <w:r w:rsidR="002D5FAB" w:rsidRPr="00460517">
        <w:rPr>
          <w:rFonts w:ascii="Times New Roman" w:hAnsi="Times New Roman" w:cs="Times New Roman"/>
          <w:sz w:val="24"/>
          <w:szCs w:val="24"/>
          <w:lang w:val="nl-NL"/>
        </w:rPr>
        <w:t>năm 1999</w:t>
      </w:r>
      <w:r w:rsidR="007E13F8" w:rsidRPr="00460517">
        <w:rPr>
          <w:rStyle w:val="FootnoteReference"/>
          <w:rFonts w:ascii="Times New Roman" w:hAnsi="Times New Roman" w:cs="Times New Roman"/>
          <w:sz w:val="24"/>
          <w:szCs w:val="24"/>
          <w:lang w:val="nl-NL"/>
        </w:rPr>
        <w:footnoteReference w:id="1"/>
      </w:r>
      <w:r w:rsidR="002D5FAB" w:rsidRPr="00460517">
        <w:rPr>
          <w:rFonts w:ascii="Times New Roman" w:hAnsi="Times New Roman" w:cs="Times New Roman"/>
          <w:sz w:val="24"/>
          <w:szCs w:val="24"/>
          <w:lang w:val="nl-NL"/>
        </w:rPr>
        <w:t xml:space="preserve">. Theo Phụ lục chi tiết K của Công ước: </w:t>
      </w:r>
      <w:r w:rsidR="002D5FAB" w:rsidRPr="00460517">
        <w:rPr>
          <w:rFonts w:ascii="Times New Roman" w:hAnsi="Times New Roman" w:cs="Times New Roman"/>
          <w:i/>
          <w:sz w:val="24"/>
          <w:szCs w:val="24"/>
          <w:lang w:val="nl-NL"/>
        </w:rPr>
        <w:t xml:space="preserve">“Quy tắc xuất xứ là các quy định cụ thể, được xây dựng từ các nguyên tắc </w:t>
      </w:r>
      <w:r w:rsidR="00365228" w:rsidRPr="00460517">
        <w:rPr>
          <w:rFonts w:ascii="Times New Roman" w:hAnsi="Times New Roman" w:cs="Times New Roman"/>
          <w:i/>
          <w:sz w:val="24"/>
          <w:szCs w:val="24"/>
          <w:lang w:val="nl-NL"/>
        </w:rPr>
        <w:t xml:space="preserve">trong pháp </w:t>
      </w:r>
      <w:r w:rsidR="002D5FAB" w:rsidRPr="00460517">
        <w:rPr>
          <w:rFonts w:ascii="Times New Roman" w:hAnsi="Times New Roman" w:cs="Times New Roman"/>
          <w:i/>
          <w:sz w:val="24"/>
          <w:szCs w:val="24"/>
          <w:lang w:val="nl-NL"/>
        </w:rPr>
        <w:t xml:space="preserve">luật quốc gia hoặc </w:t>
      </w:r>
      <w:r w:rsidR="002D5FAB" w:rsidRPr="00460517">
        <w:rPr>
          <w:rFonts w:ascii="Times New Roman" w:hAnsi="Times New Roman" w:cs="Times New Roman"/>
          <w:i/>
          <w:sz w:val="24"/>
          <w:szCs w:val="24"/>
          <w:lang w:val="nl-NL"/>
        </w:rPr>
        <w:lastRenderedPageBreak/>
        <w:t>các hiệp định quốc tế</w:t>
      </w:r>
      <w:r w:rsidR="00FA4DBB" w:rsidRPr="00460517">
        <w:rPr>
          <w:rFonts w:ascii="Times New Roman" w:hAnsi="Times New Roman" w:cs="Times New Roman"/>
          <w:i/>
          <w:sz w:val="24"/>
          <w:szCs w:val="24"/>
          <w:lang w:val="nl-NL"/>
        </w:rPr>
        <w:t xml:space="preserve"> (“</w:t>
      </w:r>
      <w:r w:rsidR="002D5FAB" w:rsidRPr="00460517">
        <w:rPr>
          <w:rFonts w:ascii="Times New Roman" w:hAnsi="Times New Roman" w:cs="Times New Roman"/>
          <w:i/>
          <w:sz w:val="24"/>
          <w:szCs w:val="24"/>
          <w:lang w:val="nl-NL"/>
        </w:rPr>
        <w:t>tiêu chí xuất xứ</w:t>
      </w:r>
      <w:r w:rsidR="00FA4DBB" w:rsidRPr="00460517">
        <w:rPr>
          <w:rFonts w:ascii="Times New Roman" w:hAnsi="Times New Roman" w:cs="Times New Roman"/>
          <w:i/>
          <w:sz w:val="24"/>
          <w:szCs w:val="24"/>
          <w:lang w:val="nl-NL"/>
        </w:rPr>
        <w:t>”</w:t>
      </w:r>
      <w:r w:rsidR="002D5FAB" w:rsidRPr="00460517">
        <w:rPr>
          <w:rFonts w:ascii="Times New Roman" w:hAnsi="Times New Roman" w:cs="Times New Roman"/>
          <w:i/>
          <w:sz w:val="24"/>
          <w:szCs w:val="24"/>
          <w:lang w:val="nl-NL"/>
        </w:rPr>
        <w:t>), được một quốc gia áp dụng để xác định xuất xứ của hàng h</w:t>
      </w:r>
      <w:r w:rsidR="004D09FD" w:rsidRPr="00460517">
        <w:rPr>
          <w:rFonts w:ascii="Times New Roman" w:hAnsi="Times New Roman" w:cs="Times New Roman"/>
          <w:i/>
          <w:sz w:val="24"/>
          <w:szCs w:val="24"/>
          <w:lang w:val="nl-NL"/>
        </w:rPr>
        <w:t>oá</w:t>
      </w:r>
      <w:r w:rsidR="00365228" w:rsidRPr="00460517">
        <w:rPr>
          <w:rFonts w:ascii="Times New Roman" w:hAnsi="Times New Roman" w:cs="Times New Roman"/>
          <w:i/>
          <w:sz w:val="24"/>
          <w:szCs w:val="24"/>
          <w:lang w:val="nl-NL"/>
        </w:rPr>
        <w:t>”</w:t>
      </w:r>
      <w:r w:rsidR="00AA142E" w:rsidRPr="00460517">
        <w:rPr>
          <w:rFonts w:ascii="Times New Roman" w:hAnsi="Times New Roman" w:cs="Times New Roman"/>
          <w:sz w:val="24"/>
          <w:szCs w:val="24"/>
          <w:lang w:val="nl-NL"/>
        </w:rPr>
        <w:t>. Theo đó, RoO c</w:t>
      </w:r>
      <w:r w:rsidR="00D114B2" w:rsidRPr="00460517">
        <w:rPr>
          <w:rFonts w:ascii="Times New Roman" w:hAnsi="Times New Roman" w:cs="Times New Roman"/>
          <w:sz w:val="24"/>
          <w:szCs w:val="24"/>
          <w:lang w:val="nl-NL"/>
        </w:rPr>
        <w:t>ơ</w:t>
      </w:r>
      <w:r w:rsidR="00365228" w:rsidRPr="00460517">
        <w:rPr>
          <w:rFonts w:ascii="Times New Roman" w:hAnsi="Times New Roman" w:cs="Times New Roman"/>
          <w:sz w:val="24"/>
          <w:szCs w:val="24"/>
          <w:lang w:val="nl-NL"/>
        </w:rPr>
        <w:t xml:space="preserve"> bản là các tiêu chí</w:t>
      </w:r>
      <w:r w:rsidR="00E61E50" w:rsidRPr="00460517">
        <w:rPr>
          <w:rFonts w:ascii="Times New Roman" w:hAnsi="Times New Roman" w:cs="Times New Roman"/>
          <w:sz w:val="24"/>
          <w:szCs w:val="24"/>
          <w:lang w:val="nl-NL"/>
        </w:rPr>
        <w:t xml:space="preserve"> (origin </w:t>
      </w:r>
      <w:r w:rsidR="00365228" w:rsidRPr="00460517">
        <w:rPr>
          <w:rFonts w:ascii="Times New Roman" w:hAnsi="Times New Roman" w:cs="Times New Roman"/>
          <w:sz w:val="24"/>
          <w:szCs w:val="24"/>
          <w:lang w:val="nl-NL"/>
        </w:rPr>
        <w:t>criteria</w:t>
      </w:r>
      <w:r w:rsidR="00E61E50" w:rsidRPr="00460517">
        <w:rPr>
          <w:rFonts w:ascii="Times New Roman" w:hAnsi="Times New Roman" w:cs="Times New Roman"/>
          <w:sz w:val="24"/>
          <w:szCs w:val="24"/>
          <w:lang w:val="nl-NL"/>
        </w:rPr>
        <w:t>)</w:t>
      </w:r>
      <w:r w:rsidR="00F6392D" w:rsidRPr="00460517">
        <w:rPr>
          <w:rFonts w:ascii="Times New Roman" w:hAnsi="Times New Roman" w:cs="Times New Roman"/>
          <w:sz w:val="24"/>
          <w:szCs w:val="24"/>
          <w:lang w:val="nl-NL"/>
        </w:rPr>
        <w:t xml:space="preserve"> </w:t>
      </w:r>
      <w:r w:rsidR="00D67A84" w:rsidRPr="00460517">
        <w:rPr>
          <w:rFonts w:ascii="Times New Roman" w:hAnsi="Times New Roman" w:cs="Times New Roman"/>
          <w:sz w:val="24"/>
          <w:szCs w:val="24"/>
          <w:lang w:val="nl-NL"/>
        </w:rPr>
        <w:t>và việc chứng nhận, xác minh các tiêu chí xuất xứ này luôn ở cấp độ quốc gia do mục đích của RoO là xác định quốc gia xuất xứ chứ không phải là một khu vực đị</w:t>
      </w:r>
      <w:r w:rsidR="00F6392D" w:rsidRPr="00460517">
        <w:rPr>
          <w:rFonts w:ascii="Times New Roman" w:hAnsi="Times New Roman" w:cs="Times New Roman"/>
          <w:sz w:val="24"/>
          <w:szCs w:val="24"/>
          <w:lang w:val="nl-NL"/>
        </w:rPr>
        <w:t>a lí</w:t>
      </w:r>
      <w:r w:rsidR="00D67A84" w:rsidRPr="00460517">
        <w:rPr>
          <w:rStyle w:val="FootnoteReference"/>
          <w:rFonts w:ascii="Times New Roman" w:hAnsi="Times New Roman" w:cs="Times New Roman"/>
          <w:sz w:val="24"/>
          <w:szCs w:val="24"/>
          <w:lang w:val="nl-NL"/>
        </w:rPr>
        <w:footnoteReference w:id="2"/>
      </w:r>
      <w:r w:rsidR="00D82E53" w:rsidRPr="00460517">
        <w:rPr>
          <w:rFonts w:ascii="Times New Roman" w:hAnsi="Times New Roman" w:cs="Times New Roman"/>
          <w:sz w:val="24"/>
          <w:szCs w:val="24"/>
          <w:lang w:val="nl-NL"/>
        </w:rPr>
        <w:t>. Tầm quan trọng của RoO tiếp tục được thể hiện trong Hiệp định về Quy tắc xuất xứ của WTO</w:t>
      </w:r>
      <w:r w:rsidR="00C72343" w:rsidRPr="00460517">
        <w:rPr>
          <w:rStyle w:val="FootnoteReference"/>
          <w:rFonts w:ascii="Times New Roman" w:hAnsi="Times New Roman" w:cs="Times New Roman"/>
          <w:sz w:val="24"/>
          <w:szCs w:val="24"/>
          <w:lang w:val="nl-NL"/>
        </w:rPr>
        <w:footnoteReference w:id="3"/>
      </w:r>
      <w:r w:rsidR="00F92CDF" w:rsidRPr="00460517">
        <w:rPr>
          <w:rFonts w:ascii="Times New Roman" w:hAnsi="Times New Roman" w:cs="Times New Roman"/>
          <w:sz w:val="24"/>
          <w:szCs w:val="24"/>
          <w:lang w:val="nl-NL"/>
        </w:rPr>
        <w:t>, trong đó đề cập xuất xứ ưu đãi (</w:t>
      </w:r>
      <w:r w:rsidR="00190828" w:rsidRPr="00460517">
        <w:rPr>
          <w:rFonts w:ascii="Times New Roman" w:hAnsi="Times New Roman" w:cs="Times New Roman"/>
          <w:sz w:val="24"/>
          <w:szCs w:val="24"/>
          <w:lang w:val="nl-NL"/>
        </w:rPr>
        <w:t>p</w:t>
      </w:r>
      <w:r w:rsidR="00F92CDF" w:rsidRPr="00460517">
        <w:rPr>
          <w:rFonts w:ascii="Times New Roman" w:hAnsi="Times New Roman" w:cs="Times New Roman"/>
          <w:sz w:val="24"/>
          <w:szCs w:val="24"/>
          <w:lang w:val="nl-NL"/>
        </w:rPr>
        <w:t xml:space="preserve">referential origin) </w:t>
      </w:r>
      <w:r w:rsidR="00F6392D" w:rsidRPr="00460517">
        <w:rPr>
          <w:rFonts w:ascii="Times New Roman" w:hAnsi="Times New Roman" w:cs="Times New Roman"/>
          <w:sz w:val="24"/>
          <w:szCs w:val="24"/>
          <w:lang w:val="nl-NL"/>
        </w:rPr>
        <w:t>-</w:t>
      </w:r>
      <w:r w:rsidR="00F92470" w:rsidRPr="00460517">
        <w:rPr>
          <w:rFonts w:ascii="Times New Roman" w:hAnsi="Times New Roman" w:cs="Times New Roman"/>
          <w:sz w:val="24"/>
          <w:szCs w:val="24"/>
          <w:lang w:val="nl-NL"/>
        </w:rPr>
        <w:t xml:space="preserve"> cơ chế thuận lợi dành riêng cho các bên </w:t>
      </w:r>
      <w:r w:rsidR="00F92CDF" w:rsidRPr="00460517">
        <w:rPr>
          <w:rFonts w:ascii="Times New Roman" w:hAnsi="Times New Roman" w:cs="Times New Roman"/>
          <w:sz w:val="24"/>
          <w:szCs w:val="24"/>
          <w:lang w:val="nl-NL"/>
        </w:rPr>
        <w:t xml:space="preserve">trong các FTAs và </w:t>
      </w:r>
      <w:r w:rsidR="006A17B6" w:rsidRPr="00460517">
        <w:rPr>
          <w:rFonts w:ascii="Times New Roman" w:hAnsi="Times New Roman" w:cs="Times New Roman"/>
          <w:sz w:val="24"/>
          <w:szCs w:val="24"/>
          <w:lang w:val="nl-NL"/>
        </w:rPr>
        <w:t xml:space="preserve">Hệ thống </w:t>
      </w:r>
      <w:r w:rsidR="00F6392D" w:rsidRPr="00460517">
        <w:rPr>
          <w:rFonts w:ascii="Times New Roman" w:hAnsi="Times New Roman" w:cs="Times New Roman"/>
          <w:sz w:val="24"/>
          <w:szCs w:val="24"/>
          <w:lang w:val="nl-NL"/>
        </w:rPr>
        <w:t>ư</w:t>
      </w:r>
      <w:r w:rsidR="006A17B6" w:rsidRPr="00460517">
        <w:rPr>
          <w:rFonts w:ascii="Times New Roman" w:hAnsi="Times New Roman" w:cs="Times New Roman"/>
          <w:sz w:val="24"/>
          <w:szCs w:val="24"/>
          <w:lang w:val="nl-NL"/>
        </w:rPr>
        <w:t xml:space="preserve">u đãi </w:t>
      </w:r>
      <w:r w:rsidR="00F6392D" w:rsidRPr="00460517">
        <w:rPr>
          <w:rFonts w:ascii="Times New Roman" w:hAnsi="Times New Roman" w:cs="Times New Roman"/>
          <w:sz w:val="24"/>
          <w:szCs w:val="24"/>
          <w:lang w:val="nl-NL"/>
        </w:rPr>
        <w:t>t</w:t>
      </w:r>
      <w:r w:rsidR="006A17B6" w:rsidRPr="00460517">
        <w:rPr>
          <w:rFonts w:ascii="Times New Roman" w:hAnsi="Times New Roman" w:cs="Times New Roman"/>
          <w:sz w:val="24"/>
          <w:szCs w:val="24"/>
          <w:lang w:val="nl-NL"/>
        </w:rPr>
        <w:t xml:space="preserve">huế quan phổ </w:t>
      </w:r>
      <w:r w:rsidR="006A17B6" w:rsidRPr="00460517">
        <w:rPr>
          <w:rFonts w:ascii="Times New Roman" w:hAnsi="Times New Roman" w:cs="Times New Roman"/>
          <w:spacing w:val="-8"/>
          <w:sz w:val="24"/>
          <w:szCs w:val="24"/>
          <w:lang w:val="nl-NL"/>
        </w:rPr>
        <w:t xml:space="preserve">cập </w:t>
      </w:r>
      <w:r w:rsidR="00C72343" w:rsidRPr="00460517">
        <w:rPr>
          <w:rFonts w:ascii="Times New Roman" w:hAnsi="Times New Roman" w:cs="Times New Roman"/>
          <w:spacing w:val="-8"/>
          <w:sz w:val="24"/>
          <w:szCs w:val="24"/>
          <w:lang w:val="nl-NL"/>
        </w:rPr>
        <w:t xml:space="preserve">(Generalized Systems of Prefrences - </w:t>
      </w:r>
      <w:r w:rsidR="006A17B6" w:rsidRPr="00460517">
        <w:rPr>
          <w:rFonts w:ascii="Times New Roman" w:hAnsi="Times New Roman" w:cs="Times New Roman"/>
          <w:spacing w:val="-8"/>
          <w:sz w:val="24"/>
          <w:szCs w:val="24"/>
          <w:lang w:val="nl-NL"/>
        </w:rPr>
        <w:t>GSP</w:t>
      </w:r>
      <w:r w:rsidR="00C72343" w:rsidRPr="00460517">
        <w:rPr>
          <w:rFonts w:ascii="Times New Roman" w:hAnsi="Times New Roman" w:cs="Times New Roman"/>
          <w:spacing w:val="-8"/>
          <w:sz w:val="24"/>
          <w:szCs w:val="24"/>
          <w:lang w:val="nl-NL"/>
        </w:rPr>
        <w:t>)</w:t>
      </w:r>
      <w:r w:rsidR="006C1FC8" w:rsidRPr="00460517">
        <w:rPr>
          <w:rStyle w:val="FootnoteReference"/>
          <w:rFonts w:ascii="Times New Roman" w:hAnsi="Times New Roman" w:cs="Times New Roman"/>
          <w:spacing w:val="-8"/>
          <w:sz w:val="24"/>
          <w:szCs w:val="24"/>
          <w:lang w:val="nl-NL"/>
        </w:rPr>
        <w:footnoteReference w:id="4"/>
      </w:r>
      <w:r w:rsidR="006A17B6" w:rsidRPr="00460517">
        <w:rPr>
          <w:rFonts w:ascii="Times New Roman" w:hAnsi="Times New Roman" w:cs="Times New Roman"/>
          <w:spacing w:val="-8"/>
          <w:sz w:val="24"/>
          <w:szCs w:val="24"/>
          <w:lang w:val="nl-NL"/>
        </w:rPr>
        <w:t>.</w:t>
      </w:r>
    </w:p>
    <w:p w:rsidR="005A3335" w:rsidRPr="00460517" w:rsidRDefault="00986532" w:rsidP="00D67A9F">
      <w:pPr>
        <w:widowControl w:val="0"/>
        <w:spacing w:after="0" w:line="276" w:lineRule="auto"/>
        <w:ind w:firstLine="369"/>
        <w:jc w:val="both"/>
        <w:rPr>
          <w:rFonts w:ascii="Times New Roman" w:hAnsi="Times New Roman" w:cs="Times New Roman"/>
          <w:sz w:val="24"/>
          <w:szCs w:val="24"/>
          <w:lang w:val="nl-NL"/>
        </w:rPr>
      </w:pPr>
      <w:bookmarkStart w:id="2" w:name="_Hlk74243209"/>
      <w:r w:rsidRPr="00460517">
        <w:rPr>
          <w:rFonts w:ascii="Times New Roman" w:hAnsi="Times New Roman" w:cs="Times New Roman"/>
          <w:sz w:val="24"/>
          <w:szCs w:val="24"/>
          <w:lang w:val="nl-NL"/>
        </w:rPr>
        <w:t xml:space="preserve">RoO trong mỗi FTA thường bao gồm nhiều tiêu chí xuất xứ nhằm xác định nguồn gốc của hàng hoá cũng như các yêu cầu về minh chứng thể hiện rằng sản phẩm đáp ứng đúng và đủ tiêu chí xuất xứ. </w:t>
      </w:r>
      <w:r w:rsidR="00F14A98" w:rsidRPr="00460517">
        <w:rPr>
          <w:rFonts w:ascii="Times New Roman" w:hAnsi="Times New Roman" w:cs="Times New Roman"/>
          <w:sz w:val="24"/>
          <w:szCs w:val="24"/>
          <w:lang w:val="nl-NL"/>
        </w:rPr>
        <w:t>CNXX</w:t>
      </w:r>
      <w:r w:rsidRPr="00460517">
        <w:rPr>
          <w:rFonts w:ascii="Times New Roman" w:hAnsi="Times New Roman" w:cs="Times New Roman"/>
          <w:sz w:val="24"/>
          <w:szCs w:val="24"/>
          <w:lang w:val="nl-NL"/>
        </w:rPr>
        <w:t xml:space="preserve"> là khía cạnh thủ tục của RoO và giữ vị trí quan trọng trong nội dung mỗi FTA, một sản phẩm dù đáp ứng các tiêu chí xuất xứ cơ bản vẫn sẽ không được hưởng các ưu </w:t>
      </w:r>
      <w:r w:rsidR="00F6392D" w:rsidRPr="00460517">
        <w:rPr>
          <w:rFonts w:ascii="Times New Roman" w:hAnsi="Times New Roman" w:cs="Times New Roman"/>
          <w:sz w:val="24"/>
          <w:szCs w:val="24"/>
          <w:lang w:val="nl-NL"/>
        </w:rPr>
        <w:t>đãi,</w:t>
      </w:r>
      <w:r w:rsidRPr="00460517">
        <w:rPr>
          <w:rFonts w:ascii="Times New Roman" w:hAnsi="Times New Roman" w:cs="Times New Roman"/>
          <w:sz w:val="24"/>
          <w:szCs w:val="24"/>
          <w:lang w:val="nl-NL"/>
        </w:rPr>
        <w:t xml:space="preserve"> trừ khi tuân thủ các yêu cầu về thủ tục</w:t>
      </w:r>
      <w:bookmarkEnd w:id="2"/>
      <w:r w:rsidR="005A3335" w:rsidRPr="00460517">
        <w:rPr>
          <w:rFonts w:ascii="Times New Roman" w:hAnsi="Times New Roman" w:cs="Times New Roman"/>
          <w:sz w:val="24"/>
          <w:szCs w:val="24"/>
          <w:lang w:val="nl-NL"/>
        </w:rPr>
        <w:t>.</w:t>
      </w:r>
      <w:r w:rsidR="00E61E50" w:rsidRPr="00460517">
        <w:rPr>
          <w:rFonts w:ascii="Times New Roman" w:hAnsi="Times New Roman" w:cs="Times New Roman"/>
          <w:sz w:val="24"/>
          <w:szCs w:val="24"/>
          <w:lang w:val="nl-NL"/>
        </w:rPr>
        <w:t xml:space="preserve"> Tuy nhiên, khác với RoO đã được định nghĩa trong Hiệp định về Quy tắc xuất xứ của WTO, chưa có một khái niệm rõ ràng mang tính quốc tế về </w:t>
      </w:r>
      <w:r w:rsidR="00F14A98" w:rsidRPr="00460517">
        <w:rPr>
          <w:rFonts w:ascii="Times New Roman" w:hAnsi="Times New Roman" w:cs="Times New Roman"/>
          <w:sz w:val="24"/>
          <w:szCs w:val="24"/>
          <w:lang w:val="nl-NL"/>
        </w:rPr>
        <w:t>CNXX</w:t>
      </w:r>
      <w:r w:rsidR="00E61E50" w:rsidRPr="00460517">
        <w:rPr>
          <w:rFonts w:ascii="Times New Roman" w:hAnsi="Times New Roman" w:cs="Times New Roman"/>
          <w:sz w:val="24"/>
          <w:szCs w:val="24"/>
          <w:lang w:val="nl-NL"/>
        </w:rPr>
        <w:t xml:space="preserve">. </w:t>
      </w:r>
      <w:r w:rsidR="00B42C91" w:rsidRPr="00460517">
        <w:rPr>
          <w:rFonts w:ascii="Times New Roman" w:hAnsi="Times New Roman" w:cs="Times New Roman"/>
          <w:sz w:val="24"/>
          <w:szCs w:val="24"/>
          <w:lang w:val="nl-NL"/>
        </w:rPr>
        <w:t xml:space="preserve">Theo Tổ chức Hải quan thế giới, </w:t>
      </w:r>
      <w:r w:rsidR="00F14A98" w:rsidRPr="00460517">
        <w:rPr>
          <w:rFonts w:ascii="Times New Roman" w:hAnsi="Times New Roman" w:cs="Times New Roman"/>
          <w:sz w:val="24"/>
          <w:szCs w:val="24"/>
          <w:lang w:val="nl-NL"/>
        </w:rPr>
        <w:t>CNXX</w:t>
      </w:r>
      <w:r w:rsidR="00B42C91" w:rsidRPr="00460517">
        <w:rPr>
          <w:rFonts w:ascii="Times New Roman" w:hAnsi="Times New Roman" w:cs="Times New Roman"/>
          <w:sz w:val="24"/>
          <w:szCs w:val="24"/>
          <w:lang w:val="nl-NL"/>
        </w:rPr>
        <w:t xml:space="preserve"> là một bộ thủ tục nhằm xác định tình </w:t>
      </w:r>
      <w:r w:rsidR="00B42C91" w:rsidRPr="00460517">
        <w:rPr>
          <w:rFonts w:ascii="Times New Roman" w:hAnsi="Times New Roman" w:cs="Times New Roman"/>
          <w:sz w:val="24"/>
          <w:szCs w:val="24"/>
          <w:lang w:val="nl-NL"/>
        </w:rPr>
        <w:lastRenderedPageBreak/>
        <w:t>trạng xuất xứ của hàng h</w:t>
      </w:r>
      <w:r w:rsidR="004D09FD" w:rsidRPr="00460517">
        <w:rPr>
          <w:rFonts w:ascii="Times New Roman" w:hAnsi="Times New Roman" w:cs="Times New Roman"/>
          <w:sz w:val="24"/>
          <w:szCs w:val="24"/>
          <w:lang w:val="nl-NL"/>
        </w:rPr>
        <w:t>oá</w:t>
      </w:r>
      <w:r w:rsidR="00B42C91" w:rsidRPr="00460517">
        <w:rPr>
          <w:rFonts w:ascii="Times New Roman" w:hAnsi="Times New Roman" w:cs="Times New Roman"/>
          <w:sz w:val="24"/>
          <w:szCs w:val="24"/>
          <w:lang w:val="nl-NL"/>
        </w:rPr>
        <w:t xml:space="preserve"> thông qua việc cung cấp bằng chứng xuất xứ. Bằng chứng xuất xứ</w:t>
      </w:r>
      <w:r w:rsidR="00D05157" w:rsidRPr="00460517">
        <w:rPr>
          <w:rFonts w:ascii="Times New Roman" w:hAnsi="Times New Roman" w:cs="Times New Roman"/>
          <w:sz w:val="24"/>
          <w:szCs w:val="24"/>
          <w:lang w:val="nl-NL"/>
        </w:rPr>
        <w:t xml:space="preserve"> </w:t>
      </w:r>
      <w:r w:rsidR="00B42C91" w:rsidRPr="00460517">
        <w:rPr>
          <w:rFonts w:ascii="Times New Roman" w:hAnsi="Times New Roman" w:cs="Times New Roman"/>
          <w:sz w:val="24"/>
          <w:szCs w:val="24"/>
          <w:lang w:val="nl-NL"/>
        </w:rPr>
        <w:t>là</w:t>
      </w:r>
      <w:r w:rsidR="00D05157" w:rsidRPr="00460517">
        <w:rPr>
          <w:rFonts w:ascii="Times New Roman" w:hAnsi="Times New Roman" w:cs="Times New Roman"/>
          <w:sz w:val="24"/>
          <w:szCs w:val="24"/>
          <w:lang w:val="nl-NL"/>
        </w:rPr>
        <w:t xml:space="preserve"> </w:t>
      </w:r>
      <w:r w:rsidR="00B42C91" w:rsidRPr="00460517">
        <w:rPr>
          <w:rFonts w:ascii="Times New Roman" w:hAnsi="Times New Roman" w:cs="Times New Roman"/>
          <w:sz w:val="24"/>
          <w:szCs w:val="24"/>
          <w:lang w:val="nl-NL"/>
        </w:rPr>
        <w:t xml:space="preserve">tài liệu hoặc </w:t>
      </w:r>
      <w:r w:rsidR="00D05157" w:rsidRPr="00460517">
        <w:rPr>
          <w:rFonts w:ascii="Times New Roman" w:hAnsi="Times New Roman" w:cs="Times New Roman"/>
          <w:sz w:val="24"/>
          <w:szCs w:val="24"/>
          <w:lang w:val="nl-NL"/>
        </w:rPr>
        <w:t>bản kê khai</w:t>
      </w:r>
      <w:r w:rsidR="00B42C91" w:rsidRPr="00460517">
        <w:rPr>
          <w:rFonts w:ascii="Times New Roman" w:hAnsi="Times New Roman" w:cs="Times New Roman"/>
          <w:sz w:val="24"/>
          <w:szCs w:val="24"/>
          <w:lang w:val="nl-NL"/>
        </w:rPr>
        <w:t xml:space="preserve"> (bằng giấy hoặc </w:t>
      </w:r>
      <w:r w:rsidR="00D05157" w:rsidRPr="00460517">
        <w:rPr>
          <w:rFonts w:ascii="Times New Roman" w:hAnsi="Times New Roman" w:cs="Times New Roman"/>
          <w:sz w:val="24"/>
          <w:szCs w:val="24"/>
          <w:lang w:val="nl-NL"/>
        </w:rPr>
        <w:t xml:space="preserve">định dạng </w:t>
      </w:r>
      <w:r w:rsidR="00B42C91" w:rsidRPr="00460517">
        <w:rPr>
          <w:rFonts w:ascii="Times New Roman" w:hAnsi="Times New Roman" w:cs="Times New Roman"/>
          <w:sz w:val="24"/>
          <w:szCs w:val="24"/>
          <w:lang w:val="nl-NL"/>
        </w:rPr>
        <w:t>điện tử) đóng vai trò là</w:t>
      </w:r>
      <w:r w:rsidR="00D05157" w:rsidRPr="00460517">
        <w:rPr>
          <w:rFonts w:ascii="Times New Roman" w:hAnsi="Times New Roman" w:cs="Times New Roman"/>
          <w:sz w:val="24"/>
          <w:szCs w:val="24"/>
          <w:lang w:val="nl-NL"/>
        </w:rPr>
        <w:t xml:space="preserve"> minh</w:t>
      </w:r>
      <w:r w:rsidR="00B42C91" w:rsidRPr="00460517">
        <w:rPr>
          <w:rFonts w:ascii="Times New Roman" w:hAnsi="Times New Roman" w:cs="Times New Roman"/>
          <w:sz w:val="24"/>
          <w:szCs w:val="24"/>
          <w:lang w:val="nl-NL"/>
        </w:rPr>
        <w:t xml:space="preserve"> chứng sơ bộ </w:t>
      </w:r>
      <w:r w:rsidR="00D05157" w:rsidRPr="00460517">
        <w:rPr>
          <w:rFonts w:ascii="Times New Roman" w:hAnsi="Times New Roman" w:cs="Times New Roman"/>
          <w:sz w:val="24"/>
          <w:szCs w:val="24"/>
          <w:lang w:val="nl-NL"/>
        </w:rPr>
        <w:t>thể hiện</w:t>
      </w:r>
      <w:r w:rsidR="00B42C91" w:rsidRPr="00460517">
        <w:rPr>
          <w:rFonts w:ascii="Times New Roman" w:hAnsi="Times New Roman" w:cs="Times New Roman"/>
          <w:sz w:val="24"/>
          <w:szCs w:val="24"/>
          <w:lang w:val="nl-NL"/>
        </w:rPr>
        <w:t xml:space="preserve"> rằng hàng h</w:t>
      </w:r>
      <w:r w:rsidR="004D09FD" w:rsidRPr="00460517">
        <w:rPr>
          <w:rFonts w:ascii="Times New Roman" w:hAnsi="Times New Roman" w:cs="Times New Roman"/>
          <w:sz w:val="24"/>
          <w:szCs w:val="24"/>
          <w:lang w:val="nl-NL"/>
        </w:rPr>
        <w:t>oá</w:t>
      </w:r>
      <w:r w:rsidR="00B42C91" w:rsidRPr="00460517">
        <w:rPr>
          <w:rFonts w:ascii="Times New Roman" w:hAnsi="Times New Roman" w:cs="Times New Roman"/>
          <w:sz w:val="24"/>
          <w:szCs w:val="24"/>
          <w:lang w:val="nl-NL"/>
        </w:rPr>
        <w:t xml:space="preserve"> mà</w:t>
      </w:r>
      <w:r w:rsidR="00D05157" w:rsidRPr="00460517">
        <w:rPr>
          <w:rFonts w:ascii="Times New Roman" w:hAnsi="Times New Roman" w:cs="Times New Roman"/>
          <w:sz w:val="24"/>
          <w:szCs w:val="24"/>
          <w:lang w:val="nl-NL"/>
        </w:rPr>
        <w:t xml:space="preserve"> </w:t>
      </w:r>
      <w:r w:rsidR="00B42C91" w:rsidRPr="00460517">
        <w:rPr>
          <w:rFonts w:ascii="Times New Roman" w:hAnsi="Times New Roman" w:cs="Times New Roman"/>
          <w:sz w:val="24"/>
          <w:szCs w:val="24"/>
          <w:lang w:val="nl-NL"/>
        </w:rPr>
        <w:t xml:space="preserve">nó liên quan đáp ứng các tiêu chí xuất xứ </w:t>
      </w:r>
      <w:r w:rsidR="00B42C91" w:rsidRPr="00460517">
        <w:rPr>
          <w:rFonts w:ascii="Times New Roman" w:hAnsi="Times New Roman" w:cs="Times New Roman"/>
          <w:spacing w:val="-6"/>
          <w:sz w:val="24"/>
          <w:szCs w:val="24"/>
          <w:lang w:val="nl-NL"/>
        </w:rPr>
        <w:t xml:space="preserve">theo </w:t>
      </w:r>
      <w:r w:rsidR="009671F2" w:rsidRPr="00460517">
        <w:rPr>
          <w:rFonts w:ascii="Times New Roman" w:hAnsi="Times New Roman" w:cs="Times New Roman"/>
          <w:spacing w:val="-6"/>
          <w:sz w:val="24"/>
          <w:szCs w:val="24"/>
          <w:lang w:val="nl-NL"/>
        </w:rPr>
        <w:t>RoO cụ thể</w:t>
      </w:r>
      <w:r w:rsidR="00D05157" w:rsidRPr="00460517">
        <w:rPr>
          <w:rFonts w:ascii="Times New Roman" w:hAnsi="Times New Roman" w:cs="Times New Roman"/>
          <w:spacing w:val="-6"/>
          <w:sz w:val="24"/>
          <w:szCs w:val="24"/>
          <w:lang w:val="nl-NL"/>
        </w:rPr>
        <w:t xml:space="preserve">, gồm </w:t>
      </w:r>
      <w:r w:rsidR="00B42C91" w:rsidRPr="00460517">
        <w:rPr>
          <w:rFonts w:ascii="Times New Roman" w:hAnsi="Times New Roman" w:cs="Times New Roman"/>
          <w:spacing w:val="-6"/>
          <w:sz w:val="24"/>
          <w:szCs w:val="24"/>
          <w:lang w:val="nl-NL"/>
        </w:rPr>
        <w:t xml:space="preserve">giấy </w:t>
      </w:r>
      <w:r w:rsidR="00F14A98" w:rsidRPr="00460517">
        <w:rPr>
          <w:rFonts w:ascii="Times New Roman" w:hAnsi="Times New Roman" w:cs="Times New Roman"/>
          <w:spacing w:val="-6"/>
          <w:sz w:val="24"/>
          <w:szCs w:val="24"/>
          <w:lang w:val="nl-NL"/>
        </w:rPr>
        <w:t>CNXX</w:t>
      </w:r>
      <w:r w:rsidR="00B42C91" w:rsidRPr="00460517">
        <w:rPr>
          <w:rFonts w:ascii="Times New Roman" w:hAnsi="Times New Roman" w:cs="Times New Roman"/>
          <w:spacing w:val="-6"/>
          <w:sz w:val="24"/>
          <w:szCs w:val="24"/>
          <w:lang w:val="nl-NL"/>
        </w:rPr>
        <w:t xml:space="preserve">, giấy </w:t>
      </w:r>
      <w:r w:rsidR="00F14A98" w:rsidRPr="00460517">
        <w:rPr>
          <w:rFonts w:ascii="Times New Roman" w:hAnsi="Times New Roman" w:cs="Times New Roman"/>
          <w:spacing w:val="-6"/>
          <w:sz w:val="24"/>
          <w:szCs w:val="24"/>
          <w:lang w:val="nl-NL"/>
        </w:rPr>
        <w:t>CNXX</w:t>
      </w:r>
      <w:r w:rsidR="00F14A98" w:rsidRPr="00460517">
        <w:rPr>
          <w:rFonts w:ascii="Times New Roman" w:hAnsi="Times New Roman" w:cs="Times New Roman"/>
          <w:sz w:val="24"/>
          <w:szCs w:val="24"/>
          <w:lang w:val="nl-NL"/>
        </w:rPr>
        <w:t xml:space="preserve"> </w:t>
      </w:r>
      <w:r w:rsidR="00B42C91" w:rsidRPr="00460517">
        <w:rPr>
          <w:rFonts w:ascii="Times New Roman" w:hAnsi="Times New Roman" w:cs="Times New Roman"/>
          <w:sz w:val="24"/>
          <w:szCs w:val="24"/>
          <w:lang w:val="nl-NL"/>
        </w:rPr>
        <w:t>tự cấp hoặc bản kê khai xuất xứ</w:t>
      </w:r>
      <w:r w:rsidR="00D05157" w:rsidRPr="00460517">
        <w:rPr>
          <w:rStyle w:val="FootnoteReference"/>
          <w:rFonts w:ascii="Times New Roman" w:hAnsi="Times New Roman" w:cs="Times New Roman"/>
          <w:sz w:val="24"/>
          <w:szCs w:val="24"/>
          <w:lang w:val="nl-NL"/>
        </w:rPr>
        <w:footnoteReference w:id="5"/>
      </w:r>
      <w:r w:rsidR="00D05157" w:rsidRPr="00460517">
        <w:rPr>
          <w:rFonts w:ascii="Times New Roman" w:hAnsi="Times New Roman" w:cs="Times New Roman"/>
          <w:sz w:val="24"/>
          <w:szCs w:val="24"/>
          <w:lang w:val="nl-NL"/>
        </w:rPr>
        <w:t>.</w:t>
      </w:r>
      <w:r w:rsidR="00980AFD" w:rsidRPr="00460517">
        <w:rPr>
          <w:rFonts w:ascii="Times New Roman" w:hAnsi="Times New Roman" w:cs="Times New Roman"/>
          <w:sz w:val="24"/>
          <w:szCs w:val="24"/>
          <w:lang w:val="nl-NL"/>
        </w:rPr>
        <w:t xml:space="preserve"> </w:t>
      </w:r>
      <w:r w:rsidR="005A3335" w:rsidRPr="00460517">
        <w:rPr>
          <w:rFonts w:ascii="Times New Roman" w:hAnsi="Times New Roman" w:cs="Times New Roman"/>
          <w:sz w:val="24"/>
          <w:szCs w:val="24"/>
          <w:lang w:val="nl-NL"/>
        </w:rPr>
        <w:t xml:space="preserve">Có nhiều </w:t>
      </w:r>
      <w:r w:rsidR="009671F2" w:rsidRPr="00460517">
        <w:rPr>
          <w:rFonts w:ascii="Times New Roman" w:hAnsi="Times New Roman" w:cs="Times New Roman"/>
          <w:sz w:val="24"/>
          <w:szCs w:val="24"/>
          <w:lang w:val="nl-NL"/>
        </w:rPr>
        <w:t xml:space="preserve">cách </w:t>
      </w:r>
      <w:r w:rsidR="005A3335" w:rsidRPr="00460517">
        <w:rPr>
          <w:rFonts w:ascii="Times New Roman" w:hAnsi="Times New Roman" w:cs="Times New Roman"/>
          <w:sz w:val="24"/>
          <w:szCs w:val="24"/>
          <w:lang w:val="nl-NL"/>
        </w:rPr>
        <w:t xml:space="preserve">khác nhau để cấp bằng chứng xuất xứ, trong đó có hai </w:t>
      </w:r>
      <w:r w:rsidR="00C464A3" w:rsidRPr="00460517">
        <w:rPr>
          <w:rFonts w:ascii="Times New Roman" w:hAnsi="Times New Roman" w:cs="Times New Roman"/>
          <w:sz w:val="24"/>
          <w:szCs w:val="24"/>
          <w:lang w:val="nl-NL"/>
        </w:rPr>
        <w:t xml:space="preserve">hình thức </w:t>
      </w:r>
      <w:r w:rsidR="005A3335" w:rsidRPr="00460517">
        <w:rPr>
          <w:rFonts w:ascii="Times New Roman" w:hAnsi="Times New Roman" w:cs="Times New Roman"/>
          <w:sz w:val="24"/>
          <w:szCs w:val="24"/>
          <w:lang w:val="nl-NL"/>
        </w:rPr>
        <w:t xml:space="preserve">chính là cấp </w:t>
      </w:r>
      <w:r w:rsidR="00F14A98" w:rsidRPr="00460517">
        <w:rPr>
          <w:rFonts w:ascii="Times New Roman" w:hAnsi="Times New Roman" w:cs="Times New Roman"/>
          <w:sz w:val="24"/>
          <w:szCs w:val="24"/>
          <w:lang w:val="nl-NL"/>
        </w:rPr>
        <w:t xml:space="preserve">CNXX </w:t>
      </w:r>
      <w:r w:rsidR="005A3335" w:rsidRPr="00460517">
        <w:rPr>
          <w:rFonts w:ascii="Times New Roman" w:hAnsi="Times New Roman" w:cs="Times New Roman"/>
          <w:sz w:val="24"/>
          <w:szCs w:val="24"/>
          <w:lang w:val="nl-NL"/>
        </w:rPr>
        <w:t xml:space="preserve">bởi cơ quan có thẩm quyền của nước xuất khẩu và tự </w:t>
      </w:r>
      <w:r w:rsidR="00F14A98" w:rsidRPr="00460517">
        <w:rPr>
          <w:rFonts w:ascii="Times New Roman" w:hAnsi="Times New Roman" w:cs="Times New Roman"/>
          <w:sz w:val="24"/>
          <w:szCs w:val="24"/>
          <w:lang w:val="nl-NL"/>
        </w:rPr>
        <w:t>CNXX.</w:t>
      </w:r>
    </w:p>
    <w:p w:rsidR="00E73579" w:rsidRPr="00460517" w:rsidRDefault="004F0851" w:rsidP="00D67A9F">
      <w:pPr>
        <w:widowControl w:val="0"/>
        <w:spacing w:after="0" w:line="276" w:lineRule="auto"/>
        <w:ind w:firstLine="369"/>
        <w:jc w:val="both"/>
        <w:rPr>
          <w:rFonts w:ascii="Times New Roman" w:hAnsi="Times New Roman" w:cs="Times New Roman"/>
          <w:sz w:val="24"/>
          <w:szCs w:val="24"/>
          <w:lang w:val="nl-NL"/>
        </w:rPr>
      </w:pPr>
      <w:r w:rsidRPr="00460517">
        <w:rPr>
          <w:rFonts w:ascii="Times New Roman" w:hAnsi="Times New Roman" w:cs="Times New Roman"/>
          <w:spacing w:val="-4"/>
          <w:sz w:val="24"/>
          <w:szCs w:val="24"/>
          <w:lang w:val="nl-NL"/>
        </w:rPr>
        <w:t xml:space="preserve">Theo Tổ chức Hải quan thế giới, tự </w:t>
      </w:r>
      <w:r w:rsidR="00F14A98" w:rsidRPr="00460517">
        <w:rPr>
          <w:rFonts w:ascii="Times New Roman" w:hAnsi="Times New Roman" w:cs="Times New Roman"/>
          <w:spacing w:val="-4"/>
          <w:sz w:val="24"/>
          <w:szCs w:val="24"/>
          <w:lang w:val="nl-NL"/>
        </w:rPr>
        <w:t>CNXX</w:t>
      </w:r>
      <w:r w:rsidR="00F14A98" w:rsidRPr="00460517" w:rsidDel="00F14A98">
        <w:rPr>
          <w:rFonts w:ascii="Times New Roman" w:hAnsi="Times New Roman" w:cs="Times New Roman"/>
          <w:sz w:val="24"/>
          <w:szCs w:val="24"/>
          <w:lang w:val="nl-NL"/>
        </w:rPr>
        <w:t xml:space="preserve"> </w:t>
      </w:r>
      <w:r w:rsidR="009A0498" w:rsidRPr="00460517">
        <w:rPr>
          <w:rFonts w:ascii="Times New Roman" w:hAnsi="Times New Roman" w:cs="Times New Roman"/>
          <w:i/>
          <w:sz w:val="24"/>
          <w:szCs w:val="24"/>
          <w:lang w:val="nl-NL"/>
        </w:rPr>
        <w:t>“</w:t>
      </w:r>
      <w:r w:rsidRPr="00460517">
        <w:rPr>
          <w:rFonts w:ascii="Times New Roman" w:hAnsi="Times New Roman" w:cs="Times New Roman"/>
          <w:i/>
          <w:sz w:val="24"/>
          <w:szCs w:val="24"/>
          <w:lang w:val="nl-NL"/>
        </w:rPr>
        <w:t>là</w:t>
      </w:r>
      <w:r w:rsidR="00074563" w:rsidRPr="00460517">
        <w:rPr>
          <w:rFonts w:ascii="Times New Roman" w:hAnsi="Times New Roman" w:cs="Times New Roman"/>
          <w:i/>
          <w:sz w:val="24"/>
          <w:szCs w:val="24"/>
          <w:lang w:val="nl-NL"/>
        </w:rPr>
        <w:t xml:space="preserve"> một hình thức chứng nhận xuất xứ sử dụng khai báo xuất xứ hoặc giấy chứng nhận xuất xứ tự cấp nhằm khai báo hoặc khẳng </w:t>
      </w:r>
      <w:r w:rsidR="00074563" w:rsidRPr="00460517">
        <w:rPr>
          <w:rFonts w:ascii="Times New Roman" w:hAnsi="Times New Roman" w:cs="Times New Roman"/>
          <w:i/>
          <w:spacing w:val="-2"/>
          <w:sz w:val="24"/>
          <w:szCs w:val="24"/>
          <w:lang w:val="nl-NL"/>
        </w:rPr>
        <w:t>định tình trạng xuất xứ của hàng h</w:t>
      </w:r>
      <w:r w:rsidR="004D09FD" w:rsidRPr="00460517">
        <w:rPr>
          <w:rFonts w:ascii="Times New Roman" w:hAnsi="Times New Roman" w:cs="Times New Roman"/>
          <w:i/>
          <w:spacing w:val="-2"/>
          <w:sz w:val="24"/>
          <w:szCs w:val="24"/>
          <w:lang w:val="nl-NL"/>
        </w:rPr>
        <w:t>oá</w:t>
      </w:r>
      <w:r w:rsidR="009A0498" w:rsidRPr="00460517">
        <w:rPr>
          <w:rFonts w:ascii="Times New Roman" w:hAnsi="Times New Roman" w:cs="Times New Roman"/>
          <w:i/>
          <w:spacing w:val="-2"/>
          <w:sz w:val="24"/>
          <w:szCs w:val="24"/>
          <w:lang w:val="nl-NL"/>
        </w:rPr>
        <w:t>”</w:t>
      </w:r>
      <w:r w:rsidR="009A0498" w:rsidRPr="00460517">
        <w:rPr>
          <w:rStyle w:val="FootnoteReference"/>
          <w:rFonts w:ascii="Times New Roman" w:hAnsi="Times New Roman" w:cs="Times New Roman"/>
          <w:spacing w:val="-2"/>
          <w:sz w:val="24"/>
          <w:szCs w:val="24"/>
          <w:lang w:val="nl-NL"/>
        </w:rPr>
        <w:footnoteReference w:id="6"/>
      </w:r>
      <w:r w:rsidR="0022760C" w:rsidRPr="00460517">
        <w:rPr>
          <w:rFonts w:ascii="Times New Roman" w:hAnsi="Times New Roman" w:cs="Times New Roman"/>
          <w:spacing w:val="-2"/>
          <w:sz w:val="24"/>
          <w:szCs w:val="24"/>
          <w:lang w:val="nl-NL"/>
        </w:rPr>
        <w:t xml:space="preserve">; </w:t>
      </w:r>
      <w:r w:rsidR="009A0498" w:rsidRPr="00460517">
        <w:rPr>
          <w:rFonts w:ascii="Times New Roman" w:hAnsi="Times New Roman" w:cs="Times New Roman"/>
          <w:spacing w:val="-2"/>
          <w:sz w:val="24"/>
          <w:szCs w:val="24"/>
          <w:lang w:val="nl-NL"/>
        </w:rPr>
        <w:t>trong đó khai báo xuất xứ (declaration of origin)</w:t>
      </w:r>
      <w:r w:rsidR="009A0498" w:rsidRPr="00460517">
        <w:rPr>
          <w:rFonts w:ascii="Times New Roman" w:hAnsi="Times New Roman" w:cs="Times New Roman"/>
          <w:sz w:val="24"/>
          <w:szCs w:val="24"/>
          <w:lang w:val="nl-NL"/>
        </w:rPr>
        <w:t xml:space="preserve"> là tuyên bố về trạng thái xuất xứ của hàng h</w:t>
      </w:r>
      <w:r w:rsidR="004D09FD" w:rsidRPr="00460517">
        <w:rPr>
          <w:rFonts w:ascii="Times New Roman" w:hAnsi="Times New Roman" w:cs="Times New Roman"/>
          <w:sz w:val="24"/>
          <w:szCs w:val="24"/>
          <w:lang w:val="nl-NL"/>
        </w:rPr>
        <w:t>oá</w:t>
      </w:r>
      <w:r w:rsidR="009A0498" w:rsidRPr="00460517">
        <w:rPr>
          <w:rFonts w:ascii="Times New Roman" w:hAnsi="Times New Roman" w:cs="Times New Roman"/>
          <w:sz w:val="24"/>
          <w:szCs w:val="24"/>
          <w:lang w:val="nl-NL"/>
        </w:rPr>
        <w:t xml:space="preserve"> do nhà sản xuất, nhà xuất khẩu hoặc nhà nhập khẩu thực hiện trên h</w:t>
      </w:r>
      <w:r w:rsidR="004D09FD" w:rsidRPr="00460517">
        <w:rPr>
          <w:rFonts w:ascii="Times New Roman" w:hAnsi="Times New Roman" w:cs="Times New Roman"/>
          <w:sz w:val="24"/>
          <w:szCs w:val="24"/>
          <w:lang w:val="nl-NL"/>
        </w:rPr>
        <w:t>oá</w:t>
      </w:r>
      <w:r w:rsidR="009A0498" w:rsidRPr="00460517">
        <w:rPr>
          <w:rFonts w:ascii="Times New Roman" w:hAnsi="Times New Roman" w:cs="Times New Roman"/>
          <w:sz w:val="24"/>
          <w:szCs w:val="24"/>
          <w:lang w:val="nl-NL"/>
        </w:rPr>
        <w:t xml:space="preserve"> đơn thương mại hoặc </w:t>
      </w:r>
      <w:r w:rsidR="00766B32" w:rsidRPr="00460517">
        <w:rPr>
          <w:rFonts w:ascii="Times New Roman" w:hAnsi="Times New Roman" w:cs="Times New Roman"/>
          <w:sz w:val="24"/>
          <w:szCs w:val="24"/>
          <w:lang w:val="nl-NL"/>
        </w:rPr>
        <w:t xml:space="preserve">bất kì </w:t>
      </w:r>
      <w:r w:rsidR="009A0498" w:rsidRPr="00460517">
        <w:rPr>
          <w:rFonts w:ascii="Times New Roman" w:hAnsi="Times New Roman" w:cs="Times New Roman"/>
          <w:sz w:val="24"/>
          <w:szCs w:val="24"/>
          <w:lang w:val="nl-NL"/>
        </w:rPr>
        <w:t>tài liệu nào khác liên quan đến hàng h</w:t>
      </w:r>
      <w:r w:rsidR="004D09FD" w:rsidRPr="00460517">
        <w:rPr>
          <w:rFonts w:ascii="Times New Roman" w:hAnsi="Times New Roman" w:cs="Times New Roman"/>
          <w:sz w:val="24"/>
          <w:szCs w:val="24"/>
          <w:lang w:val="nl-NL"/>
        </w:rPr>
        <w:t>oá</w:t>
      </w:r>
      <w:r w:rsidR="009A0498" w:rsidRPr="00460517">
        <w:rPr>
          <w:rFonts w:ascii="Times New Roman" w:hAnsi="Times New Roman" w:cs="Times New Roman"/>
          <w:sz w:val="24"/>
          <w:szCs w:val="24"/>
          <w:lang w:val="nl-NL"/>
        </w:rPr>
        <w:t>; giấy</w:t>
      </w:r>
      <w:r w:rsidR="00F14A98" w:rsidRPr="00460517">
        <w:rPr>
          <w:rFonts w:ascii="Times New Roman" w:hAnsi="Times New Roman" w:cs="Times New Roman"/>
          <w:sz w:val="24"/>
          <w:szCs w:val="24"/>
          <w:lang w:val="nl-NL"/>
        </w:rPr>
        <w:t xml:space="preserve"> CNXX</w:t>
      </w:r>
      <w:r w:rsidR="009A0498" w:rsidRPr="00460517">
        <w:rPr>
          <w:rFonts w:ascii="Times New Roman" w:hAnsi="Times New Roman" w:cs="Times New Roman"/>
          <w:sz w:val="24"/>
          <w:szCs w:val="24"/>
          <w:lang w:val="nl-NL"/>
        </w:rPr>
        <w:t xml:space="preserve"> tự cấp là một biểu mẫu cụ thể trong đó nhà sản xuất, nhà xuất khẩu hoặc nhà nhập khẩu xác nhận rõ ràng về hàng h</w:t>
      </w:r>
      <w:r w:rsidR="004D09FD" w:rsidRPr="00460517">
        <w:rPr>
          <w:rFonts w:ascii="Times New Roman" w:hAnsi="Times New Roman" w:cs="Times New Roman"/>
          <w:sz w:val="24"/>
          <w:szCs w:val="24"/>
          <w:lang w:val="nl-NL"/>
        </w:rPr>
        <w:t>oá</w:t>
      </w:r>
      <w:r w:rsidR="009A0498" w:rsidRPr="00460517">
        <w:rPr>
          <w:rFonts w:ascii="Times New Roman" w:hAnsi="Times New Roman" w:cs="Times New Roman"/>
          <w:sz w:val="24"/>
          <w:szCs w:val="24"/>
          <w:lang w:val="nl-NL"/>
        </w:rPr>
        <w:t xml:space="preserve"> đảm bảo xuất xứ theo các quy tắc xuất xứ.</w:t>
      </w:r>
      <w:r w:rsidR="00A866B7" w:rsidRPr="00460517">
        <w:rPr>
          <w:rFonts w:ascii="Times New Roman" w:hAnsi="Times New Roman" w:cs="Times New Roman"/>
          <w:sz w:val="24"/>
          <w:szCs w:val="24"/>
          <w:lang w:val="nl-NL"/>
        </w:rPr>
        <w:t xml:space="preserve"> Tại Việt Nam,</w:t>
      </w:r>
      <w:r w:rsidR="00C464A3" w:rsidRPr="00460517">
        <w:rPr>
          <w:rFonts w:ascii="Times New Roman" w:hAnsi="Times New Roman" w:cs="Times New Roman"/>
          <w:sz w:val="24"/>
          <w:szCs w:val="24"/>
          <w:lang w:val="nl-NL"/>
        </w:rPr>
        <w:t xml:space="preserve"> </w:t>
      </w:r>
      <w:r w:rsidR="00A866B7" w:rsidRPr="00460517">
        <w:rPr>
          <w:rFonts w:ascii="Times New Roman" w:hAnsi="Times New Roman" w:cs="Times New Roman"/>
          <w:sz w:val="24"/>
          <w:szCs w:val="24"/>
          <w:lang w:val="nl-NL"/>
        </w:rPr>
        <w:t xml:space="preserve">tự </w:t>
      </w:r>
      <w:r w:rsidR="00F14A98" w:rsidRPr="00460517">
        <w:rPr>
          <w:rFonts w:ascii="Times New Roman" w:hAnsi="Times New Roman" w:cs="Times New Roman"/>
          <w:sz w:val="24"/>
          <w:szCs w:val="24"/>
          <w:lang w:val="nl-NL"/>
        </w:rPr>
        <w:t xml:space="preserve">CNXX </w:t>
      </w:r>
      <w:r w:rsidR="00A866B7" w:rsidRPr="00460517">
        <w:rPr>
          <w:rFonts w:ascii="Times New Roman" w:hAnsi="Times New Roman" w:cs="Times New Roman"/>
          <w:sz w:val="24"/>
          <w:szCs w:val="24"/>
          <w:lang w:val="nl-NL"/>
        </w:rPr>
        <w:t xml:space="preserve">được quy định tại Nghị định số 31/2018/NĐ-CP ngày 08/3/2018 của Chính phủ quy định chi tiết Luật </w:t>
      </w:r>
      <w:r w:rsidR="00766B32" w:rsidRPr="00460517">
        <w:rPr>
          <w:rFonts w:ascii="Times New Roman" w:hAnsi="Times New Roman" w:cs="Times New Roman"/>
          <w:sz w:val="24"/>
          <w:szCs w:val="24"/>
          <w:lang w:val="nl-NL"/>
        </w:rPr>
        <w:t xml:space="preserve">Quản lí </w:t>
      </w:r>
      <w:r w:rsidR="00A866B7" w:rsidRPr="00460517">
        <w:rPr>
          <w:rFonts w:ascii="Times New Roman" w:hAnsi="Times New Roman" w:cs="Times New Roman"/>
          <w:sz w:val="24"/>
          <w:szCs w:val="24"/>
          <w:lang w:val="nl-NL"/>
        </w:rPr>
        <w:t>ngoại thương về xuất xứ hàng h</w:t>
      </w:r>
      <w:r w:rsidR="004D09FD" w:rsidRPr="00460517">
        <w:rPr>
          <w:rFonts w:ascii="Times New Roman" w:hAnsi="Times New Roman" w:cs="Times New Roman"/>
          <w:sz w:val="24"/>
          <w:szCs w:val="24"/>
          <w:lang w:val="nl-NL"/>
        </w:rPr>
        <w:t>oá</w:t>
      </w:r>
      <w:r w:rsidR="00A866B7" w:rsidRPr="00460517">
        <w:rPr>
          <w:rFonts w:ascii="Times New Roman" w:hAnsi="Times New Roman" w:cs="Times New Roman"/>
          <w:sz w:val="24"/>
          <w:szCs w:val="24"/>
          <w:lang w:val="nl-NL"/>
        </w:rPr>
        <w:t xml:space="preserve">. Theo đó, tự </w:t>
      </w:r>
      <w:r w:rsidR="00F14A98" w:rsidRPr="00460517">
        <w:rPr>
          <w:rFonts w:ascii="Times New Roman" w:hAnsi="Times New Roman" w:cs="Times New Roman"/>
          <w:sz w:val="24"/>
          <w:szCs w:val="24"/>
          <w:lang w:val="nl-NL"/>
        </w:rPr>
        <w:t xml:space="preserve">CNXX </w:t>
      </w:r>
      <w:r w:rsidR="00A866B7"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A866B7" w:rsidRPr="00460517">
        <w:rPr>
          <w:rFonts w:ascii="Times New Roman" w:hAnsi="Times New Roman" w:cs="Times New Roman"/>
          <w:sz w:val="24"/>
          <w:szCs w:val="24"/>
          <w:lang w:val="nl-NL"/>
        </w:rPr>
        <w:t xml:space="preserve"> </w:t>
      </w:r>
      <w:r w:rsidR="00A866B7" w:rsidRPr="00460517">
        <w:rPr>
          <w:rFonts w:ascii="Times New Roman" w:hAnsi="Times New Roman" w:cs="Times New Roman"/>
          <w:i/>
          <w:sz w:val="24"/>
          <w:szCs w:val="24"/>
          <w:lang w:val="nl-NL"/>
        </w:rPr>
        <w:t>“</w:t>
      </w:r>
      <w:r w:rsidR="00A866B7" w:rsidRPr="00460517">
        <w:rPr>
          <w:rFonts w:ascii="Times New Roman" w:hAnsi="Times New Roman" w:cs="Times New Roman"/>
          <w:i/>
          <w:iCs/>
          <w:sz w:val="24"/>
          <w:szCs w:val="24"/>
          <w:lang w:val="nl-NL"/>
        </w:rPr>
        <w:t xml:space="preserve">là hình thức thương nhân tự khai báo và cam </w:t>
      </w:r>
      <w:r w:rsidR="00A866B7" w:rsidRPr="00460517">
        <w:rPr>
          <w:rFonts w:ascii="Times New Roman" w:hAnsi="Times New Roman" w:cs="Times New Roman"/>
          <w:i/>
          <w:iCs/>
          <w:sz w:val="24"/>
          <w:szCs w:val="24"/>
          <w:lang w:val="nl-NL"/>
        </w:rPr>
        <w:lastRenderedPageBreak/>
        <w:t>kết về xuất xứ của hàng h</w:t>
      </w:r>
      <w:r w:rsidR="004D09FD" w:rsidRPr="00460517">
        <w:rPr>
          <w:rFonts w:ascii="Times New Roman" w:hAnsi="Times New Roman" w:cs="Times New Roman"/>
          <w:i/>
          <w:iCs/>
          <w:sz w:val="24"/>
          <w:szCs w:val="24"/>
          <w:lang w:val="nl-NL"/>
        </w:rPr>
        <w:t>oá</w:t>
      </w:r>
      <w:r w:rsidR="00A866B7" w:rsidRPr="00460517">
        <w:rPr>
          <w:rFonts w:ascii="Times New Roman" w:hAnsi="Times New Roman" w:cs="Times New Roman"/>
          <w:i/>
          <w:iCs/>
          <w:sz w:val="24"/>
          <w:szCs w:val="24"/>
          <w:lang w:val="nl-NL"/>
        </w:rPr>
        <w:t xml:space="preserve"> theo quy định của pháp luậ</w:t>
      </w:r>
      <w:r w:rsidR="00A866B7" w:rsidRPr="00460517">
        <w:rPr>
          <w:rFonts w:ascii="Times New Roman" w:hAnsi="Times New Roman" w:cs="Times New Roman"/>
          <w:iCs/>
          <w:sz w:val="24"/>
          <w:szCs w:val="24"/>
          <w:lang w:val="nl-NL"/>
        </w:rPr>
        <w:t>t</w:t>
      </w:r>
      <w:r w:rsidR="00A866B7" w:rsidRPr="00460517">
        <w:rPr>
          <w:rFonts w:ascii="Times New Roman" w:hAnsi="Times New Roman" w:cs="Times New Roman"/>
          <w:sz w:val="24"/>
          <w:szCs w:val="24"/>
          <w:lang w:val="nl-NL"/>
        </w:rPr>
        <w:t>”</w:t>
      </w:r>
      <w:r w:rsidR="000607B8" w:rsidRPr="00460517">
        <w:rPr>
          <w:rFonts w:ascii="Times New Roman" w:hAnsi="Times New Roman" w:cs="Times New Roman"/>
          <w:sz w:val="24"/>
          <w:szCs w:val="24"/>
          <w:lang w:val="nl-NL"/>
        </w:rPr>
        <w:t xml:space="preserve"> (khoản 7 Điều 3)</w:t>
      </w:r>
      <w:r w:rsidR="00A866B7" w:rsidRPr="00460517">
        <w:rPr>
          <w:rFonts w:ascii="Times New Roman" w:hAnsi="Times New Roman" w:cs="Times New Roman"/>
          <w:sz w:val="24"/>
          <w:szCs w:val="24"/>
          <w:lang w:val="nl-NL"/>
        </w:rPr>
        <w:t>.</w:t>
      </w:r>
      <w:r w:rsidR="009671F2" w:rsidRPr="00460517">
        <w:rPr>
          <w:rFonts w:ascii="Times New Roman" w:hAnsi="Times New Roman" w:cs="Times New Roman"/>
          <w:sz w:val="24"/>
          <w:szCs w:val="24"/>
          <w:lang w:val="nl-NL"/>
        </w:rPr>
        <w:t xml:space="preserve"> </w:t>
      </w:r>
      <w:r w:rsidR="009A0498" w:rsidRPr="00460517">
        <w:rPr>
          <w:rFonts w:ascii="Times New Roman" w:hAnsi="Times New Roman" w:cs="Times New Roman"/>
          <w:sz w:val="24"/>
          <w:szCs w:val="24"/>
          <w:lang w:val="nl-NL"/>
        </w:rPr>
        <w:t>Có thể hiểu,</w:t>
      </w:r>
      <w:r w:rsidR="00F14A98" w:rsidRPr="00460517">
        <w:rPr>
          <w:rFonts w:ascii="Times New Roman" w:hAnsi="Times New Roman" w:cs="Times New Roman"/>
          <w:sz w:val="24"/>
          <w:szCs w:val="24"/>
          <w:lang w:val="nl-NL"/>
        </w:rPr>
        <w:t xml:space="preserve"> </w:t>
      </w:r>
      <w:r w:rsidR="009A0498" w:rsidRPr="00460517">
        <w:rPr>
          <w:rFonts w:ascii="Times New Roman" w:hAnsi="Times New Roman" w:cs="Times New Roman"/>
          <w:sz w:val="24"/>
          <w:szCs w:val="24"/>
          <w:lang w:val="nl-NL"/>
        </w:rPr>
        <w:t xml:space="preserve">tự </w:t>
      </w:r>
      <w:r w:rsidR="00F14A98" w:rsidRPr="00460517">
        <w:rPr>
          <w:rFonts w:ascii="Times New Roman" w:hAnsi="Times New Roman" w:cs="Times New Roman"/>
          <w:sz w:val="24"/>
          <w:szCs w:val="24"/>
          <w:lang w:val="nl-NL"/>
        </w:rPr>
        <w:t xml:space="preserve">CNXX </w:t>
      </w:r>
      <w:r w:rsidR="009A0498" w:rsidRPr="00460517">
        <w:rPr>
          <w:rFonts w:ascii="Times New Roman" w:hAnsi="Times New Roman" w:cs="Times New Roman"/>
          <w:sz w:val="24"/>
          <w:szCs w:val="24"/>
          <w:lang w:val="nl-NL"/>
        </w:rPr>
        <w:t>sẽ giảm thiểu tối đa sự có mặt của cơ quan nhà nước mà trách nhiệm chứng nhận nguồn gốc xuất xứ hàng h</w:t>
      </w:r>
      <w:r w:rsidR="004D09FD" w:rsidRPr="00460517">
        <w:rPr>
          <w:rFonts w:ascii="Times New Roman" w:hAnsi="Times New Roman" w:cs="Times New Roman"/>
          <w:sz w:val="24"/>
          <w:szCs w:val="24"/>
          <w:lang w:val="nl-NL"/>
        </w:rPr>
        <w:t>oá</w:t>
      </w:r>
      <w:r w:rsidR="009A0498" w:rsidRPr="00460517">
        <w:rPr>
          <w:rFonts w:ascii="Times New Roman" w:hAnsi="Times New Roman" w:cs="Times New Roman"/>
          <w:sz w:val="24"/>
          <w:szCs w:val="24"/>
          <w:lang w:val="nl-NL"/>
        </w:rPr>
        <w:t xml:space="preserve"> được chuyển giao sang doanh nghiệp hoặc nhà xuất khẩu. </w:t>
      </w:r>
      <w:r w:rsidR="00D10E1C" w:rsidRPr="00460517">
        <w:rPr>
          <w:rFonts w:ascii="Times New Roman" w:hAnsi="Times New Roman" w:cs="Times New Roman"/>
          <w:sz w:val="24"/>
          <w:szCs w:val="24"/>
          <w:lang w:val="nl-NL"/>
        </w:rPr>
        <w:t>Điề</w:t>
      </w:r>
      <w:r w:rsidR="009F2771" w:rsidRPr="00460517">
        <w:rPr>
          <w:rFonts w:ascii="Times New Roman" w:hAnsi="Times New Roman" w:cs="Times New Roman"/>
          <w:sz w:val="24"/>
          <w:szCs w:val="24"/>
          <w:lang w:val="nl-NL"/>
        </w:rPr>
        <w:t xml:space="preserve">u này </w:t>
      </w:r>
      <w:r w:rsidR="00D10E1C" w:rsidRPr="00460517">
        <w:rPr>
          <w:rFonts w:ascii="Times New Roman" w:hAnsi="Times New Roman" w:cs="Times New Roman"/>
          <w:sz w:val="24"/>
          <w:szCs w:val="24"/>
          <w:lang w:val="nl-NL"/>
        </w:rPr>
        <w:t>đồng nghĩa với việc doanh nghiệp, nhà xuất khẩu chủ động thực hiện các thủ tục xác minh và đáp ứng điều kiện để tuyên bố hàng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đạt đủ các tiêu chí xuất xứ, đồng thời tự chịu trách nhiệm về tính chính xác của tuyên bố đó thay vì bị động chờ đợi sự chấp thuận từ </w:t>
      </w:r>
      <w:r w:rsidR="00D10E1C" w:rsidRPr="00460517">
        <w:rPr>
          <w:rFonts w:ascii="Times New Roman" w:hAnsi="Times New Roman" w:cs="Times New Roman"/>
          <w:spacing w:val="-4"/>
          <w:sz w:val="24"/>
          <w:szCs w:val="24"/>
          <w:lang w:val="nl-NL"/>
        </w:rPr>
        <w:t xml:space="preserve">phía cơ quan </w:t>
      </w:r>
      <w:r w:rsidR="00766B32" w:rsidRPr="00460517">
        <w:rPr>
          <w:rFonts w:ascii="Times New Roman" w:hAnsi="Times New Roman" w:cs="Times New Roman"/>
          <w:spacing w:val="-4"/>
          <w:sz w:val="24"/>
          <w:szCs w:val="24"/>
          <w:lang w:val="nl-NL"/>
        </w:rPr>
        <w:t xml:space="preserve">quản lí </w:t>
      </w:r>
      <w:r w:rsidR="008E1D93" w:rsidRPr="00460517">
        <w:rPr>
          <w:rFonts w:ascii="Times New Roman" w:hAnsi="Times New Roman" w:cs="Times New Roman"/>
          <w:spacing w:val="-4"/>
          <w:sz w:val="24"/>
          <w:szCs w:val="24"/>
          <w:lang w:val="nl-NL"/>
        </w:rPr>
        <w:t xml:space="preserve">nhà nước </w:t>
      </w:r>
      <w:r w:rsidR="00D10E1C" w:rsidRPr="00460517">
        <w:rPr>
          <w:rFonts w:ascii="Times New Roman" w:hAnsi="Times New Roman" w:cs="Times New Roman"/>
          <w:spacing w:val="-4"/>
          <w:sz w:val="24"/>
          <w:szCs w:val="24"/>
          <w:lang w:val="nl-NL"/>
        </w:rPr>
        <w:t>như trước đây.</w:t>
      </w:r>
    </w:p>
    <w:p w:rsidR="00581497" w:rsidRPr="00460517" w:rsidRDefault="00766B32" w:rsidP="00D67A9F">
      <w:pPr>
        <w:widowControl w:val="0"/>
        <w:spacing w:after="0" w:line="276" w:lineRule="auto"/>
        <w:ind w:firstLine="369"/>
        <w:jc w:val="both"/>
        <w:rPr>
          <w:rFonts w:ascii="Times New Roman" w:hAnsi="Times New Roman" w:cs="Times New Roman"/>
          <w:i/>
          <w:sz w:val="24"/>
          <w:szCs w:val="24"/>
          <w:lang w:val="nl-NL"/>
        </w:rPr>
      </w:pPr>
      <w:r w:rsidRPr="00460517">
        <w:rPr>
          <w:rFonts w:ascii="Times New Roman" w:hAnsi="Times New Roman" w:cs="Times New Roman"/>
          <w:i/>
          <w:sz w:val="24"/>
          <w:szCs w:val="24"/>
          <w:lang w:val="nl-NL"/>
        </w:rPr>
        <w:t>1.2.</w:t>
      </w:r>
      <w:r w:rsidR="00E73579" w:rsidRPr="00460517">
        <w:rPr>
          <w:rFonts w:ascii="Times New Roman" w:hAnsi="Times New Roman" w:cs="Times New Roman"/>
          <w:i/>
          <w:sz w:val="24"/>
          <w:szCs w:val="24"/>
          <w:lang w:val="nl-NL"/>
        </w:rPr>
        <w:t xml:space="preserve"> </w:t>
      </w:r>
      <w:r w:rsidR="00581497" w:rsidRPr="00460517">
        <w:rPr>
          <w:rFonts w:ascii="Times New Roman" w:hAnsi="Times New Roman" w:cs="Times New Roman"/>
          <w:i/>
          <w:sz w:val="24"/>
          <w:szCs w:val="24"/>
          <w:lang w:val="nl-NL"/>
        </w:rPr>
        <w:t>Vai trò của tự chứng nhận xuất xứ hàng hoá</w:t>
      </w:r>
    </w:p>
    <w:p w:rsidR="00D10E1C" w:rsidRPr="00460517" w:rsidRDefault="003775C3" w:rsidP="00D67A9F">
      <w:pPr>
        <w:widowControl w:val="0"/>
        <w:spacing w:after="0" w:line="276"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Dựa trên</w:t>
      </w:r>
      <w:r w:rsidR="00D10E1C" w:rsidRPr="00460517">
        <w:rPr>
          <w:rFonts w:ascii="Times New Roman" w:hAnsi="Times New Roman" w:cs="Times New Roman"/>
          <w:sz w:val="24"/>
          <w:szCs w:val="24"/>
          <w:lang w:val="nl-NL"/>
        </w:rPr>
        <w:t xml:space="preserve"> nghiên cứu của Tổ chức Hải quan thế giới, trong số 209 FTAs thế hệ mới (từ năm 1994 đến 2019) có 141 FTAs chấp nhận ít nhất một hình thức tự </w:t>
      </w:r>
      <w:r w:rsidR="008648BA" w:rsidRPr="00460517">
        <w:rPr>
          <w:rFonts w:ascii="Times New Roman" w:hAnsi="Times New Roman" w:cs="Times New Roman"/>
          <w:sz w:val="24"/>
          <w:szCs w:val="24"/>
          <w:lang w:val="nl-NL"/>
        </w:rPr>
        <w:t xml:space="preserve">CNXX </w:t>
      </w:r>
      <w:r w:rsidR="00D10E1C" w:rsidRPr="00460517">
        <w:rPr>
          <w:rFonts w:ascii="Times New Roman" w:hAnsi="Times New Roman" w:cs="Times New Roman"/>
          <w:sz w:val="24"/>
          <w:szCs w:val="24"/>
          <w:lang w:val="nl-NL"/>
        </w:rPr>
        <w:t>(chiếm 67,5%)</w:t>
      </w:r>
      <w:r w:rsidR="00D10E1C" w:rsidRPr="00460517">
        <w:rPr>
          <w:rStyle w:val="FootnoteReference"/>
          <w:rFonts w:ascii="Times New Roman" w:hAnsi="Times New Roman" w:cs="Times New Roman"/>
          <w:sz w:val="24"/>
          <w:szCs w:val="24"/>
          <w:lang w:val="nl-NL"/>
        </w:rPr>
        <w:footnoteReference w:id="7"/>
      </w:r>
      <w:r w:rsidR="00D10E1C" w:rsidRPr="00460517">
        <w:rPr>
          <w:rFonts w:ascii="Times New Roman" w:hAnsi="Times New Roman" w:cs="Times New Roman"/>
          <w:sz w:val="24"/>
          <w:szCs w:val="24"/>
          <w:lang w:val="nl-NL"/>
        </w:rPr>
        <w:t>. Sự thừa nhận rộng rãi</w:t>
      </w:r>
      <w:r w:rsidR="008648BA" w:rsidRPr="00460517">
        <w:rPr>
          <w:rFonts w:ascii="Times New Roman" w:hAnsi="Times New Roman" w:cs="Times New Roman"/>
          <w:sz w:val="24"/>
          <w:szCs w:val="24"/>
          <w:lang w:val="nl-NL"/>
        </w:rPr>
        <w:t xml:space="preserve"> này </w:t>
      </w:r>
      <w:r w:rsidR="00D10E1C" w:rsidRPr="00460517">
        <w:rPr>
          <w:rFonts w:ascii="Times New Roman" w:hAnsi="Times New Roman" w:cs="Times New Roman"/>
          <w:sz w:val="24"/>
          <w:szCs w:val="24"/>
          <w:lang w:val="nl-NL"/>
        </w:rPr>
        <w:t>cho thấy các quốc gia đang hướng tới việc tối đa thuận lợi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thương mại và điều này xuất phát từ chính những ưu điểm nổi bật của</w:t>
      </w:r>
      <w:r w:rsidR="00190828" w:rsidRPr="00460517">
        <w:rPr>
          <w:rFonts w:ascii="Times New Roman" w:hAnsi="Times New Roman" w:cs="Times New Roman"/>
          <w:sz w:val="24"/>
          <w:szCs w:val="24"/>
          <w:lang w:val="nl-NL"/>
        </w:rPr>
        <w:t xml:space="preserve"> tự </w:t>
      </w:r>
      <w:r w:rsidR="00F6392D" w:rsidRPr="00460517">
        <w:rPr>
          <w:rFonts w:ascii="Times New Roman" w:hAnsi="Times New Roman" w:cs="Times New Roman"/>
          <w:sz w:val="24"/>
          <w:szCs w:val="24"/>
          <w:lang w:val="nl-NL"/>
        </w:rPr>
        <w:t>CNXX, đó là:</w:t>
      </w:r>
    </w:p>
    <w:p w:rsidR="00D10E1C" w:rsidRPr="00460517" w:rsidRDefault="00E21632" w:rsidP="00D67A9F">
      <w:pPr>
        <w:widowControl w:val="0"/>
        <w:spacing w:after="0" w:line="276"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w:t>
      </w:r>
      <w:r w:rsidR="00D10E1C" w:rsidRPr="00460517">
        <w:rPr>
          <w:rFonts w:ascii="Times New Roman" w:hAnsi="Times New Roman" w:cs="Times New Roman"/>
          <w:sz w:val="24"/>
          <w:szCs w:val="24"/>
          <w:lang w:val="nl-NL"/>
        </w:rPr>
        <w:t xml:space="preserve"> Đối với nhà xuất khẩu: đây được coi là đối tượng thụ hưởng lợi ích chính của</w:t>
      </w:r>
      <w:r w:rsidR="008648BA" w:rsidRPr="00460517">
        <w:rPr>
          <w:rFonts w:ascii="Times New Roman" w:hAnsi="Times New Roman" w:cs="Times New Roman"/>
          <w:sz w:val="24"/>
          <w:szCs w:val="24"/>
          <w:lang w:val="nl-NL"/>
        </w:rPr>
        <w:t xml:space="preserve"> hình thức tự CNXX </w:t>
      </w:r>
      <w:r w:rsidR="00D10E1C" w:rsidRPr="00460517">
        <w:rPr>
          <w:rFonts w:ascii="Times New Roman" w:hAnsi="Times New Roman" w:cs="Times New Roman"/>
          <w:sz w:val="24"/>
          <w:szCs w:val="24"/>
          <w:lang w:val="nl-NL"/>
        </w:rPr>
        <w:t>khi nhà xuất khẩu được chuyển giao vai trò chủ động trong việc chứng minh xuất xứ hàng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w:t>
      </w:r>
      <w:r w:rsidR="00D10E1C" w:rsidRPr="00460517">
        <w:rPr>
          <w:rFonts w:ascii="Times New Roman" w:hAnsi="Times New Roman" w:cs="Times New Roman"/>
          <w:i/>
          <w:sz w:val="24"/>
          <w:szCs w:val="24"/>
          <w:lang w:val="nl-NL"/>
        </w:rPr>
        <w:t>Thứ nhất</w:t>
      </w:r>
      <w:r w:rsidR="00D10E1C" w:rsidRPr="00460517">
        <w:rPr>
          <w:rFonts w:ascii="Times New Roman" w:hAnsi="Times New Roman" w:cs="Times New Roman"/>
          <w:sz w:val="24"/>
          <w:szCs w:val="24"/>
          <w:lang w:val="nl-NL"/>
        </w:rPr>
        <w:t>, nhà xuất khẩu được tối giản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các quy trình thủ tục hành chính liên quan đến cơ quan nhà nước có thẩm quyền. Đặc biệt đối với </w:t>
      </w:r>
      <w:r w:rsidR="00D10E1C" w:rsidRPr="00460517">
        <w:rPr>
          <w:rFonts w:ascii="Times New Roman" w:hAnsi="Times New Roman" w:cs="Times New Roman"/>
          <w:sz w:val="24"/>
          <w:szCs w:val="24"/>
          <w:lang w:val="nl-NL"/>
        </w:rPr>
        <w:lastRenderedPageBreak/>
        <w:t xml:space="preserve">các nhà xuất khẩu có nhiều đối tác thương mại trong các quốc gia </w:t>
      </w:r>
      <w:r w:rsidR="004D09FD" w:rsidRPr="00460517">
        <w:rPr>
          <w:rFonts w:ascii="Times New Roman" w:hAnsi="Times New Roman" w:cs="Times New Roman"/>
          <w:sz w:val="24"/>
          <w:szCs w:val="24"/>
          <w:lang w:val="nl-NL"/>
        </w:rPr>
        <w:t xml:space="preserve">kí kết </w:t>
      </w:r>
      <w:r w:rsidR="00D10E1C" w:rsidRPr="00460517">
        <w:rPr>
          <w:rFonts w:ascii="Times New Roman" w:hAnsi="Times New Roman" w:cs="Times New Roman"/>
          <w:sz w:val="24"/>
          <w:szCs w:val="24"/>
          <w:lang w:val="nl-NL"/>
        </w:rPr>
        <w:t>các FTAs khác nhau, thay vì phải đáp ứng các yêu cầu về quy tắc xuất xứ của từng FTA hay các quy định nội địa cố định, nhà xuất khẩu có thể chủ động xác định cách thức xác minh nguồn gốc xuất xứ phù hợp với hàng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của mình đáp ứng đủ tiêu chí xuất xứ. </w:t>
      </w:r>
      <w:r w:rsidR="00D10E1C" w:rsidRPr="00460517">
        <w:rPr>
          <w:rFonts w:ascii="Times New Roman" w:hAnsi="Times New Roman" w:cs="Times New Roman"/>
          <w:i/>
          <w:sz w:val="24"/>
          <w:szCs w:val="24"/>
          <w:lang w:val="nl-NL"/>
        </w:rPr>
        <w:t>Thứ hai</w:t>
      </w:r>
      <w:r w:rsidR="00D10E1C" w:rsidRPr="00460517">
        <w:rPr>
          <w:rFonts w:ascii="Times New Roman" w:hAnsi="Times New Roman" w:cs="Times New Roman"/>
          <w:sz w:val="24"/>
          <w:szCs w:val="24"/>
          <w:lang w:val="nl-NL"/>
        </w:rPr>
        <w:t xml:space="preserve">, nhà xuất khẩu sẽ giảm thiểu đáng kể những chi phí phát sinh trong quá trình xin cấp giấy </w:t>
      </w:r>
      <w:r w:rsidR="00F71707" w:rsidRPr="00460517">
        <w:rPr>
          <w:rFonts w:ascii="Times New Roman" w:hAnsi="Times New Roman" w:cs="Times New Roman"/>
          <w:sz w:val="24"/>
          <w:szCs w:val="24"/>
          <w:lang w:val="nl-NL"/>
        </w:rPr>
        <w:t xml:space="preserve">CNXX </w:t>
      </w:r>
      <w:r w:rsidR="00D10E1C" w:rsidRPr="00460517">
        <w:rPr>
          <w:rFonts w:ascii="Times New Roman" w:hAnsi="Times New Roman" w:cs="Times New Roman"/>
          <w:sz w:val="24"/>
          <w:szCs w:val="24"/>
          <w:lang w:val="nl-NL"/>
        </w:rPr>
        <w:t xml:space="preserve">tại cơ quan có thẩm quyền. Chẳng hạn như chi phí chứng minh xuất xứ hoặc cung cấp tài liệu nhằm đáp ứng một số thủ tục hành chính hoặc chi phí phục vụ cho việc duy trì hệ thống tính toán các yếu tố nguyên liệu đầu vào để chứng minh cho các yêu cầu </w:t>
      </w:r>
      <w:r w:rsidRPr="00460517">
        <w:rPr>
          <w:rFonts w:ascii="Times New Roman" w:hAnsi="Times New Roman" w:cs="Times New Roman"/>
          <w:sz w:val="24"/>
          <w:szCs w:val="24"/>
          <w:lang w:val="nl-NL"/>
        </w:rPr>
        <w:t>kĩ</w:t>
      </w:r>
      <w:r w:rsidR="00D10E1C" w:rsidRPr="00460517">
        <w:rPr>
          <w:rFonts w:ascii="Times New Roman" w:hAnsi="Times New Roman" w:cs="Times New Roman"/>
          <w:sz w:val="24"/>
          <w:szCs w:val="24"/>
          <w:lang w:val="nl-NL"/>
        </w:rPr>
        <w:t xml:space="preserve"> thuật về nguồn gốc hàng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(xuất xứ thuần </w:t>
      </w:r>
      <w:r w:rsidRPr="00460517">
        <w:rPr>
          <w:rFonts w:ascii="Times New Roman" w:hAnsi="Times New Roman" w:cs="Times New Roman"/>
          <w:sz w:val="24"/>
          <w:szCs w:val="24"/>
          <w:lang w:val="nl-NL"/>
        </w:rPr>
        <w:t>tuý</w:t>
      </w:r>
      <w:r w:rsidR="00D10E1C" w:rsidRPr="00460517">
        <w:rPr>
          <w:rFonts w:ascii="Times New Roman" w:hAnsi="Times New Roman" w:cs="Times New Roman"/>
          <w:sz w:val="24"/>
          <w:szCs w:val="24"/>
          <w:lang w:val="nl-NL"/>
        </w:rPr>
        <w:t>, nguyên tắc cộng gộp…). Điều này dẫn đến tình trạng hàng h</w:t>
      </w:r>
      <w:r w:rsidR="004D09FD" w:rsidRPr="00460517">
        <w:rPr>
          <w:rFonts w:ascii="Times New Roman" w:hAnsi="Times New Roman" w:cs="Times New Roman"/>
          <w:sz w:val="24"/>
          <w:szCs w:val="24"/>
          <w:lang w:val="nl-NL"/>
        </w:rPr>
        <w:t>oá</w:t>
      </w:r>
      <w:r w:rsidR="00D10E1C" w:rsidRPr="00460517">
        <w:rPr>
          <w:rFonts w:ascii="Times New Roman" w:hAnsi="Times New Roman" w:cs="Times New Roman"/>
          <w:sz w:val="24"/>
          <w:szCs w:val="24"/>
          <w:lang w:val="nl-NL"/>
        </w:rPr>
        <w:t xml:space="preserve"> ngay cả khi đã đáp ứng đủ các tiêu chí về quy tắc xuất xứ nhưng không hoàn thiện được bộ quy trình thủ tục hoặc chi phí dành cho việc </w:t>
      </w:r>
      <w:r w:rsidR="00F71707" w:rsidRPr="00460517">
        <w:rPr>
          <w:rFonts w:ascii="Times New Roman" w:hAnsi="Times New Roman" w:cs="Times New Roman"/>
          <w:sz w:val="24"/>
          <w:szCs w:val="24"/>
          <w:lang w:val="nl-NL"/>
        </w:rPr>
        <w:t xml:space="preserve">CNXX </w:t>
      </w:r>
      <w:r w:rsidR="00D10E1C" w:rsidRPr="00460517">
        <w:rPr>
          <w:rFonts w:ascii="Times New Roman" w:hAnsi="Times New Roman" w:cs="Times New Roman"/>
          <w:sz w:val="24"/>
          <w:szCs w:val="24"/>
          <w:lang w:val="nl-NL"/>
        </w:rPr>
        <w:t xml:space="preserve">quá cao, nhà xuất khẩu chấp nhận không hưởng ưu đãi và chịu mức thuế suất thông thường. Ngược lại, việc tự </w:t>
      </w:r>
      <w:r w:rsidR="00F71707" w:rsidRPr="00460517">
        <w:rPr>
          <w:rFonts w:ascii="Times New Roman" w:hAnsi="Times New Roman" w:cs="Times New Roman"/>
          <w:sz w:val="24"/>
          <w:szCs w:val="24"/>
          <w:lang w:val="nl-NL"/>
        </w:rPr>
        <w:t xml:space="preserve">CNXX </w:t>
      </w:r>
      <w:r w:rsidR="00D10E1C" w:rsidRPr="00460517">
        <w:rPr>
          <w:rFonts w:ascii="Times New Roman" w:hAnsi="Times New Roman" w:cs="Times New Roman"/>
          <w:sz w:val="24"/>
          <w:szCs w:val="24"/>
          <w:lang w:val="nl-NL"/>
        </w:rPr>
        <w:t>sẽ là động lực cho các nhà xuất khẩu tận dụng tối đa ưu đãi thương mại trong các FTAs.</w:t>
      </w:r>
    </w:p>
    <w:p w:rsidR="00E73579" w:rsidRPr="00460517" w:rsidRDefault="00E21632" w:rsidP="00D67A9F">
      <w:pPr>
        <w:widowControl w:val="0"/>
        <w:spacing w:after="0" w:line="276"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w:t>
      </w:r>
      <w:r w:rsidR="00D10E1C" w:rsidRPr="00460517">
        <w:rPr>
          <w:rFonts w:ascii="Times New Roman" w:hAnsi="Times New Roman" w:cs="Times New Roman"/>
          <w:sz w:val="24"/>
          <w:szCs w:val="24"/>
          <w:lang w:val="nl-NL"/>
        </w:rPr>
        <w:t xml:space="preserve"> Đối với cơ quan nhà nước có thẩm quyền cấp</w:t>
      </w:r>
      <w:r w:rsidR="00F71707" w:rsidRPr="00460517">
        <w:rPr>
          <w:rFonts w:ascii="Times New Roman" w:hAnsi="Times New Roman" w:cs="Times New Roman"/>
          <w:sz w:val="24"/>
          <w:szCs w:val="24"/>
          <w:lang w:val="nl-NL"/>
        </w:rPr>
        <w:t xml:space="preserve"> CNXX</w:t>
      </w:r>
      <w:r w:rsidR="00D10E1C" w:rsidRPr="00460517">
        <w:rPr>
          <w:rFonts w:ascii="Times New Roman" w:hAnsi="Times New Roman" w:cs="Times New Roman"/>
          <w:sz w:val="24"/>
          <w:szCs w:val="24"/>
          <w:lang w:val="nl-NL"/>
        </w:rPr>
        <w:t xml:space="preserve">, </w:t>
      </w:r>
      <w:r w:rsidR="00C464A3" w:rsidRPr="00460517">
        <w:rPr>
          <w:rFonts w:ascii="Times New Roman" w:hAnsi="Times New Roman" w:cs="Times New Roman"/>
          <w:sz w:val="24"/>
          <w:szCs w:val="24"/>
          <w:lang w:val="nl-NL"/>
        </w:rPr>
        <w:t>việc</w:t>
      </w:r>
      <w:r w:rsidR="00D10E1C" w:rsidRPr="00460517">
        <w:rPr>
          <w:rFonts w:ascii="Times New Roman" w:hAnsi="Times New Roman" w:cs="Times New Roman"/>
          <w:sz w:val="24"/>
          <w:szCs w:val="24"/>
          <w:lang w:val="nl-NL"/>
        </w:rPr>
        <w:t xml:space="preserve"> tự</w:t>
      </w:r>
      <w:r w:rsidR="00634CE6" w:rsidRPr="00460517">
        <w:rPr>
          <w:rFonts w:ascii="Times New Roman" w:hAnsi="Times New Roman" w:cs="Times New Roman"/>
          <w:sz w:val="24"/>
          <w:szCs w:val="24"/>
          <w:lang w:val="nl-NL"/>
        </w:rPr>
        <w:t xml:space="preserve"> CNXX </w:t>
      </w:r>
      <w:r w:rsidR="00D10E1C" w:rsidRPr="00460517">
        <w:rPr>
          <w:rFonts w:ascii="Times New Roman" w:hAnsi="Times New Roman" w:cs="Times New Roman"/>
          <w:sz w:val="24"/>
          <w:szCs w:val="24"/>
          <w:lang w:val="nl-NL"/>
        </w:rPr>
        <w:t>sẽ giảm đáng kể áp lực lên cơ quan cấp phép do</w:t>
      </w:r>
      <w:r w:rsidR="004624CD" w:rsidRPr="00460517">
        <w:rPr>
          <w:rFonts w:ascii="Times New Roman" w:hAnsi="Times New Roman" w:cs="Times New Roman"/>
          <w:sz w:val="24"/>
          <w:szCs w:val="24"/>
          <w:lang w:val="nl-NL"/>
        </w:rPr>
        <w:t xml:space="preserve"> việc trực tiếp xác minh xuất xứ hàng h</w:t>
      </w:r>
      <w:r w:rsidR="004D09FD" w:rsidRPr="00460517">
        <w:rPr>
          <w:rFonts w:ascii="Times New Roman" w:hAnsi="Times New Roman" w:cs="Times New Roman"/>
          <w:sz w:val="24"/>
          <w:szCs w:val="24"/>
          <w:lang w:val="nl-NL"/>
        </w:rPr>
        <w:t>oá</w:t>
      </w:r>
      <w:r w:rsidR="004624CD" w:rsidRPr="00460517">
        <w:rPr>
          <w:rFonts w:ascii="Times New Roman" w:hAnsi="Times New Roman" w:cs="Times New Roman"/>
          <w:sz w:val="24"/>
          <w:szCs w:val="24"/>
          <w:lang w:val="nl-NL"/>
        </w:rPr>
        <w:t xml:space="preserve"> đã chuyển giao sang cho doanh nghiệp, nhà xuất khẩu được cấp phép</w:t>
      </w:r>
      <w:r w:rsidR="001C0CE6" w:rsidRPr="00460517">
        <w:rPr>
          <w:rFonts w:ascii="Times New Roman" w:hAnsi="Times New Roman" w:cs="Times New Roman"/>
          <w:sz w:val="24"/>
          <w:szCs w:val="24"/>
          <w:lang w:val="nl-NL"/>
        </w:rPr>
        <w:t>. Bên cạnh đó, sự gia tăng các FTAs cùng với quy tắc xuất xứ và trình tự, thủ tục xác minh nguồn gốc trong mỗi FTA là khác nhau dẫn đến thực trạng cá nhân có thẩm quyền xét duyệt hồ sơ khó có thể nắm bắt được hết các yêu cầu hoặc phức tạp h</w:t>
      </w:r>
      <w:r w:rsidR="004D09FD" w:rsidRPr="00460517">
        <w:rPr>
          <w:rFonts w:ascii="Times New Roman" w:hAnsi="Times New Roman" w:cs="Times New Roman"/>
          <w:sz w:val="24"/>
          <w:szCs w:val="24"/>
          <w:lang w:val="nl-NL"/>
        </w:rPr>
        <w:t>oá</w:t>
      </w:r>
      <w:r w:rsidR="001C0CE6" w:rsidRPr="00460517">
        <w:rPr>
          <w:rFonts w:ascii="Times New Roman" w:hAnsi="Times New Roman" w:cs="Times New Roman"/>
          <w:sz w:val="24"/>
          <w:szCs w:val="24"/>
          <w:lang w:val="nl-NL"/>
        </w:rPr>
        <w:t xml:space="preserve"> các thủ tục.</w:t>
      </w:r>
    </w:p>
    <w:p w:rsidR="00581497" w:rsidRPr="00460517" w:rsidRDefault="00766B32" w:rsidP="00362D0D">
      <w:pPr>
        <w:widowControl w:val="0"/>
        <w:spacing w:after="0" w:line="283" w:lineRule="auto"/>
        <w:ind w:firstLine="369"/>
        <w:jc w:val="both"/>
        <w:rPr>
          <w:rFonts w:ascii="Times New Roman" w:hAnsi="Times New Roman" w:cs="Times New Roman"/>
          <w:i/>
          <w:sz w:val="24"/>
          <w:szCs w:val="24"/>
          <w:lang w:val="nl-NL"/>
        </w:rPr>
      </w:pPr>
      <w:r w:rsidRPr="00460517">
        <w:rPr>
          <w:rFonts w:ascii="Times New Roman" w:hAnsi="Times New Roman" w:cs="Times New Roman"/>
          <w:i/>
          <w:sz w:val="24"/>
          <w:szCs w:val="24"/>
          <w:lang w:val="nl-NL"/>
        </w:rPr>
        <w:lastRenderedPageBreak/>
        <w:t xml:space="preserve">1.3. </w:t>
      </w:r>
      <w:r w:rsidR="00581497" w:rsidRPr="00460517">
        <w:rPr>
          <w:rFonts w:ascii="Times New Roman" w:hAnsi="Times New Roman" w:cs="Times New Roman"/>
          <w:i/>
          <w:sz w:val="24"/>
          <w:szCs w:val="24"/>
          <w:lang w:val="nl-NL"/>
        </w:rPr>
        <w:t xml:space="preserve">Phân loại </w:t>
      </w:r>
      <w:r w:rsidR="00E21632" w:rsidRPr="00460517">
        <w:rPr>
          <w:rFonts w:ascii="Times New Roman" w:hAnsi="Times New Roman" w:cs="Times New Roman"/>
          <w:i/>
          <w:sz w:val="24"/>
          <w:szCs w:val="24"/>
          <w:lang w:val="nl-NL"/>
        </w:rPr>
        <w:t>tự chứng nhận xuất xứ hàng hoá</w:t>
      </w:r>
    </w:p>
    <w:p w:rsidR="00E21632" w:rsidRPr="00460517" w:rsidRDefault="0038140D"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Theo hướng dẫn của Tổ chức Hải quan thế giới, có </w:t>
      </w:r>
      <w:r w:rsidR="009C0004" w:rsidRPr="00460517">
        <w:rPr>
          <w:rFonts w:ascii="Times New Roman" w:hAnsi="Times New Roman" w:cs="Times New Roman"/>
          <w:sz w:val="24"/>
          <w:szCs w:val="24"/>
          <w:lang w:val="nl-NL"/>
        </w:rPr>
        <w:t>3</w:t>
      </w:r>
      <w:r w:rsidRPr="00460517">
        <w:rPr>
          <w:rFonts w:ascii="Times New Roman" w:hAnsi="Times New Roman" w:cs="Times New Roman"/>
          <w:sz w:val="24"/>
          <w:szCs w:val="24"/>
          <w:lang w:val="nl-NL"/>
        </w:rPr>
        <w:t xml:space="preserve"> cách thức tự </w:t>
      </w:r>
      <w:r w:rsidR="00634CE6" w:rsidRPr="00460517">
        <w:rPr>
          <w:rFonts w:ascii="Times New Roman" w:hAnsi="Times New Roman" w:cs="Times New Roman"/>
          <w:sz w:val="24"/>
          <w:szCs w:val="24"/>
          <w:lang w:val="nl-NL"/>
        </w:rPr>
        <w:t>CNXX</w:t>
      </w:r>
      <w:r w:rsidRPr="00460517">
        <w:rPr>
          <w:rStyle w:val="FootnoteReference"/>
          <w:rFonts w:ascii="Times New Roman" w:hAnsi="Times New Roman" w:cs="Times New Roman"/>
          <w:sz w:val="24"/>
          <w:szCs w:val="24"/>
          <w:lang w:val="nl-NL"/>
        </w:rPr>
        <w:footnoteReference w:id="8"/>
      </w:r>
      <w:r w:rsidRPr="00460517">
        <w:rPr>
          <w:rFonts w:ascii="Times New Roman" w:hAnsi="Times New Roman" w:cs="Times New Roman"/>
          <w:sz w:val="24"/>
          <w:szCs w:val="24"/>
          <w:lang w:val="nl-NL"/>
        </w:rPr>
        <w:t xml:space="preserve"> căn cứ vào tư cách chủ thể tham gia vào quá trình, bao gồm:</w:t>
      </w:r>
    </w:p>
    <w:p w:rsidR="00E70B84" w:rsidRPr="00460517" w:rsidRDefault="00E21632"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w:t>
      </w:r>
      <w:r w:rsidR="00E70B84" w:rsidRPr="00460517">
        <w:rPr>
          <w:rFonts w:ascii="Times New Roman" w:hAnsi="Times New Roman" w:cs="Times New Roman"/>
          <w:sz w:val="24"/>
          <w:szCs w:val="24"/>
          <w:lang w:val="nl-NL"/>
        </w:rPr>
        <w:t xml:space="preserve">Tự </w:t>
      </w:r>
      <w:r w:rsidR="00634CE6" w:rsidRPr="00460517">
        <w:rPr>
          <w:rFonts w:ascii="Times New Roman" w:hAnsi="Times New Roman" w:cs="Times New Roman"/>
          <w:sz w:val="24"/>
          <w:szCs w:val="24"/>
          <w:lang w:val="nl-NL"/>
        </w:rPr>
        <w:t>CNXX</w:t>
      </w:r>
      <w:r w:rsidR="00E70B84" w:rsidRPr="00460517">
        <w:rPr>
          <w:rFonts w:ascii="Times New Roman" w:hAnsi="Times New Roman" w:cs="Times New Roman"/>
          <w:sz w:val="24"/>
          <w:szCs w:val="24"/>
          <w:lang w:val="nl-NL"/>
        </w:rPr>
        <w:t xml:space="preserve"> dựa trên nhà xuất khẩu đã được phê duyệt (Approved exporter system): nhà xuất khẩu được cơ quan nhà nước có thẩm quyền xem xét và cấp phép </w:t>
      </w:r>
      <w:r w:rsidR="00634CE6" w:rsidRPr="00460517">
        <w:rPr>
          <w:rFonts w:ascii="Times New Roman" w:hAnsi="Times New Roman" w:cs="Times New Roman"/>
          <w:sz w:val="24"/>
          <w:szCs w:val="24"/>
          <w:lang w:val="nl-NL"/>
        </w:rPr>
        <w:t>CNXX</w:t>
      </w:r>
      <w:r w:rsidR="00E70B84" w:rsidRPr="00460517">
        <w:rPr>
          <w:rFonts w:ascii="Times New Roman" w:hAnsi="Times New Roman" w:cs="Times New Roman"/>
          <w:sz w:val="24"/>
          <w:szCs w:val="24"/>
          <w:lang w:val="nl-NL"/>
        </w:rPr>
        <w:t>. Nhà xuất khẩu phải đạt được những tiêu chí nhất định cho việc tự CNXX và phải cung cấp đầy đủ thông tin cho cơ quan có thẩm quyền cấp phép. Trường hợp vi phạm, nhà xuất khẩu có thể bị cơ quan có thẩm quyền ra quyết định thu h</w:t>
      </w:r>
      <w:r w:rsidR="008C48F9" w:rsidRPr="00460517">
        <w:rPr>
          <w:rFonts w:ascii="Times New Roman" w:hAnsi="Times New Roman" w:cs="Times New Roman"/>
          <w:sz w:val="24"/>
          <w:szCs w:val="24"/>
          <w:lang w:val="nl-NL"/>
        </w:rPr>
        <w:t>ồ</w:t>
      </w:r>
      <w:r w:rsidR="00E70B84" w:rsidRPr="00460517">
        <w:rPr>
          <w:rFonts w:ascii="Times New Roman" w:hAnsi="Times New Roman" w:cs="Times New Roman"/>
          <w:sz w:val="24"/>
          <w:szCs w:val="24"/>
          <w:lang w:val="nl-NL"/>
        </w:rPr>
        <w:t>i quyền tự chứng nhận.</w:t>
      </w:r>
      <w:r w:rsidR="00C464A3" w:rsidRPr="00460517">
        <w:rPr>
          <w:rFonts w:ascii="Times New Roman" w:hAnsi="Times New Roman" w:cs="Times New Roman"/>
          <w:sz w:val="24"/>
          <w:szCs w:val="24"/>
          <w:lang w:val="nl-NL"/>
        </w:rPr>
        <w:t xml:space="preserve"> Hình thức </w:t>
      </w:r>
      <w:r w:rsidR="00E70B84" w:rsidRPr="00460517">
        <w:rPr>
          <w:rFonts w:ascii="Times New Roman" w:hAnsi="Times New Roman" w:cs="Times New Roman"/>
          <w:sz w:val="24"/>
          <w:szCs w:val="24"/>
          <w:lang w:val="nl-NL"/>
        </w:rPr>
        <w:t>này được ghi nhận trong các FTAs như Hiệp đị</w:t>
      </w:r>
      <w:r w:rsidRPr="00460517">
        <w:rPr>
          <w:rFonts w:ascii="Times New Roman" w:hAnsi="Times New Roman" w:cs="Times New Roman"/>
          <w:sz w:val="24"/>
          <w:szCs w:val="24"/>
          <w:lang w:val="nl-NL"/>
        </w:rPr>
        <w:t>nh T</w:t>
      </w:r>
      <w:r w:rsidR="00E70B84" w:rsidRPr="00460517">
        <w:rPr>
          <w:rFonts w:ascii="Times New Roman" w:hAnsi="Times New Roman" w:cs="Times New Roman"/>
          <w:sz w:val="24"/>
          <w:szCs w:val="24"/>
          <w:lang w:val="nl-NL"/>
        </w:rPr>
        <w:t>hương mại hàng h</w:t>
      </w:r>
      <w:r w:rsidR="004D09FD" w:rsidRPr="00460517">
        <w:rPr>
          <w:rFonts w:ascii="Times New Roman" w:hAnsi="Times New Roman" w:cs="Times New Roman"/>
          <w:sz w:val="24"/>
          <w:szCs w:val="24"/>
          <w:lang w:val="nl-NL"/>
        </w:rPr>
        <w:t>oá</w:t>
      </w:r>
      <w:r w:rsidR="00E70B84" w:rsidRPr="00460517">
        <w:rPr>
          <w:rFonts w:ascii="Times New Roman" w:hAnsi="Times New Roman" w:cs="Times New Roman"/>
          <w:sz w:val="24"/>
          <w:szCs w:val="24"/>
          <w:lang w:val="nl-NL"/>
        </w:rPr>
        <w:t xml:space="preserve"> ASEAN (ATIGA), Hiệp định Đối tác </w:t>
      </w:r>
      <w:r w:rsidRPr="00460517">
        <w:rPr>
          <w:rFonts w:ascii="Times New Roman" w:hAnsi="Times New Roman" w:cs="Times New Roman"/>
          <w:sz w:val="24"/>
          <w:szCs w:val="24"/>
          <w:lang w:val="nl-NL"/>
        </w:rPr>
        <w:t>ki</w:t>
      </w:r>
      <w:r w:rsidR="00E70B84" w:rsidRPr="00460517">
        <w:rPr>
          <w:rFonts w:ascii="Times New Roman" w:hAnsi="Times New Roman" w:cs="Times New Roman"/>
          <w:sz w:val="24"/>
          <w:szCs w:val="24"/>
          <w:lang w:val="nl-NL"/>
        </w:rPr>
        <w:t xml:space="preserve">nh tế </w:t>
      </w:r>
      <w:r w:rsidRPr="00460517">
        <w:rPr>
          <w:rFonts w:ascii="Times New Roman" w:hAnsi="Times New Roman" w:cs="Times New Roman"/>
          <w:sz w:val="24"/>
          <w:szCs w:val="24"/>
          <w:lang w:val="nl-NL"/>
        </w:rPr>
        <w:t>t</w:t>
      </w:r>
      <w:r w:rsidR="00E70B84" w:rsidRPr="00460517">
        <w:rPr>
          <w:rFonts w:ascii="Times New Roman" w:hAnsi="Times New Roman" w:cs="Times New Roman"/>
          <w:sz w:val="24"/>
          <w:szCs w:val="24"/>
          <w:lang w:val="nl-NL"/>
        </w:rPr>
        <w:t xml:space="preserve">àn diện </w:t>
      </w:r>
      <w:r w:rsidRPr="00460517">
        <w:rPr>
          <w:rFonts w:ascii="Times New Roman" w:hAnsi="Times New Roman" w:cs="Times New Roman"/>
          <w:sz w:val="24"/>
          <w:szCs w:val="24"/>
          <w:lang w:val="nl-NL"/>
        </w:rPr>
        <w:t>k</w:t>
      </w:r>
      <w:r w:rsidR="00E70B84" w:rsidRPr="00460517">
        <w:rPr>
          <w:rFonts w:ascii="Times New Roman" w:hAnsi="Times New Roman" w:cs="Times New Roman"/>
          <w:sz w:val="24"/>
          <w:szCs w:val="24"/>
          <w:lang w:val="nl-NL"/>
        </w:rPr>
        <w:t>hu vực (RCEP)</w:t>
      </w:r>
      <w:r w:rsidRPr="00460517">
        <w:rPr>
          <w:rFonts w:ascii="Times New Roman" w:hAnsi="Times New Roman" w:cs="Times New Roman"/>
          <w:sz w:val="24"/>
          <w:szCs w:val="24"/>
          <w:lang w:val="nl-NL"/>
        </w:rPr>
        <w:t>.</w:t>
      </w:r>
    </w:p>
    <w:p w:rsidR="00E70B84" w:rsidRPr="00460517" w:rsidRDefault="008C48F9"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w:t>
      </w:r>
      <w:r w:rsidR="00E70B84" w:rsidRPr="00460517">
        <w:rPr>
          <w:rFonts w:ascii="Times New Roman" w:hAnsi="Times New Roman" w:cs="Times New Roman"/>
          <w:sz w:val="24"/>
          <w:szCs w:val="24"/>
          <w:lang w:val="nl-NL"/>
        </w:rPr>
        <w:t xml:space="preserve">Tự </w:t>
      </w:r>
      <w:r w:rsidR="004D750B" w:rsidRPr="00460517">
        <w:rPr>
          <w:rFonts w:ascii="Times New Roman" w:hAnsi="Times New Roman" w:cs="Times New Roman"/>
          <w:sz w:val="24"/>
          <w:szCs w:val="24"/>
          <w:lang w:val="nl-NL"/>
        </w:rPr>
        <w:t xml:space="preserve">CNXX </w:t>
      </w:r>
      <w:r w:rsidR="00E70B84" w:rsidRPr="00460517">
        <w:rPr>
          <w:rFonts w:ascii="Times New Roman" w:hAnsi="Times New Roman" w:cs="Times New Roman"/>
          <w:sz w:val="24"/>
          <w:szCs w:val="24"/>
          <w:lang w:val="nl-NL"/>
        </w:rPr>
        <w:t xml:space="preserve">dựa trên nhà xuất khẩu đã </w:t>
      </w:r>
      <w:r w:rsidR="00766B32" w:rsidRPr="00460517">
        <w:rPr>
          <w:rFonts w:ascii="Times New Roman" w:hAnsi="Times New Roman" w:cs="Times New Roman"/>
          <w:sz w:val="24"/>
          <w:szCs w:val="24"/>
          <w:lang w:val="nl-NL"/>
        </w:rPr>
        <w:t>đăng kí</w:t>
      </w:r>
      <w:r w:rsidR="00E70B84" w:rsidRPr="00460517">
        <w:rPr>
          <w:rFonts w:ascii="Times New Roman" w:hAnsi="Times New Roman" w:cs="Times New Roman"/>
          <w:sz w:val="24"/>
          <w:szCs w:val="24"/>
          <w:lang w:val="nl-NL"/>
        </w:rPr>
        <w:t xml:space="preserve"> (Registered exporter system): nhà xuất khẩu </w:t>
      </w:r>
      <w:r w:rsidR="00766B32" w:rsidRPr="00460517">
        <w:rPr>
          <w:rFonts w:ascii="Times New Roman" w:hAnsi="Times New Roman" w:cs="Times New Roman"/>
          <w:sz w:val="24"/>
          <w:szCs w:val="24"/>
          <w:lang w:val="nl-NL"/>
        </w:rPr>
        <w:t>đăng kí</w:t>
      </w:r>
      <w:r w:rsidR="00E70B84" w:rsidRPr="00460517">
        <w:rPr>
          <w:rFonts w:ascii="Times New Roman" w:hAnsi="Times New Roman" w:cs="Times New Roman"/>
          <w:sz w:val="24"/>
          <w:szCs w:val="24"/>
          <w:lang w:val="nl-NL"/>
        </w:rPr>
        <w:t xml:space="preserve"> tại cơ quan có thẩm quyền có thể tự khai báo xuất xứ hàng h</w:t>
      </w:r>
      <w:r w:rsidR="004D09FD" w:rsidRPr="00460517">
        <w:rPr>
          <w:rFonts w:ascii="Times New Roman" w:hAnsi="Times New Roman" w:cs="Times New Roman"/>
          <w:sz w:val="24"/>
          <w:szCs w:val="24"/>
          <w:lang w:val="nl-NL"/>
        </w:rPr>
        <w:t>oá</w:t>
      </w:r>
      <w:r w:rsidR="00E70B84" w:rsidRPr="00460517">
        <w:rPr>
          <w:rFonts w:ascii="Times New Roman" w:hAnsi="Times New Roman" w:cs="Times New Roman"/>
          <w:sz w:val="24"/>
          <w:szCs w:val="24"/>
          <w:lang w:val="nl-NL"/>
        </w:rPr>
        <w:t xml:space="preserve"> trên h</w:t>
      </w:r>
      <w:r w:rsidR="004D09FD" w:rsidRPr="00460517">
        <w:rPr>
          <w:rFonts w:ascii="Times New Roman" w:hAnsi="Times New Roman" w:cs="Times New Roman"/>
          <w:sz w:val="24"/>
          <w:szCs w:val="24"/>
          <w:lang w:val="nl-NL"/>
        </w:rPr>
        <w:t>oá</w:t>
      </w:r>
      <w:r w:rsidR="00E70B84" w:rsidRPr="00460517">
        <w:rPr>
          <w:rFonts w:ascii="Times New Roman" w:hAnsi="Times New Roman" w:cs="Times New Roman"/>
          <w:sz w:val="24"/>
          <w:szCs w:val="24"/>
          <w:lang w:val="nl-NL"/>
        </w:rPr>
        <w:t xml:space="preserve"> đơn thương mại, phiếu giao hàng hoặc trên các chứng từ thương mại khác. Nhà xuất khẩu chỉ cần cung cấp một số thông tin theo quy định và không có quá trình đánh giá, kiểm duyệt thông tin tại thời điểm </w:t>
      </w:r>
      <w:r w:rsidR="00766B32" w:rsidRPr="00460517">
        <w:rPr>
          <w:rFonts w:ascii="Times New Roman" w:hAnsi="Times New Roman" w:cs="Times New Roman"/>
          <w:sz w:val="24"/>
          <w:szCs w:val="24"/>
          <w:lang w:val="nl-NL"/>
        </w:rPr>
        <w:t>đăng kí</w:t>
      </w:r>
      <w:r w:rsidR="00E70B84" w:rsidRPr="00460517">
        <w:rPr>
          <w:rFonts w:ascii="Times New Roman" w:hAnsi="Times New Roman" w:cs="Times New Roman"/>
          <w:sz w:val="24"/>
          <w:szCs w:val="24"/>
          <w:lang w:val="nl-NL"/>
        </w:rPr>
        <w:t xml:space="preserve">. Thay vào đó, cơ quan nhà nước có thẩm quyền có thể thực hiện việc hậu kiểm, trong trường hợp nghi ngờ gian lận xuất xứ, cũng như thông tin nhà xuất khẩu sẽ được chia sẻ với </w:t>
      </w:r>
      <w:r w:rsidR="00E21632" w:rsidRPr="00460517">
        <w:rPr>
          <w:rFonts w:ascii="Times New Roman" w:hAnsi="Times New Roman" w:cs="Times New Roman"/>
          <w:sz w:val="24"/>
          <w:szCs w:val="24"/>
          <w:lang w:val="nl-NL"/>
        </w:rPr>
        <w:t>h</w:t>
      </w:r>
      <w:r w:rsidR="00E70B84" w:rsidRPr="00460517">
        <w:rPr>
          <w:rFonts w:ascii="Times New Roman" w:hAnsi="Times New Roman" w:cs="Times New Roman"/>
          <w:sz w:val="24"/>
          <w:szCs w:val="24"/>
          <w:lang w:val="nl-NL"/>
        </w:rPr>
        <w:t xml:space="preserve">ải quan nước nhập khẩu nhằm phục vụ cho quá trình đánh giá rủi ro. Điển hình là </w:t>
      </w:r>
      <w:r w:rsidR="00E70B84" w:rsidRPr="00460517">
        <w:rPr>
          <w:rFonts w:ascii="Times New Roman" w:hAnsi="Times New Roman" w:cs="Times New Roman"/>
          <w:sz w:val="24"/>
          <w:szCs w:val="24"/>
          <w:lang w:val="nl-NL"/>
        </w:rPr>
        <w:lastRenderedPageBreak/>
        <w:t>các</w:t>
      </w:r>
      <w:r w:rsidRPr="00460517">
        <w:rPr>
          <w:rFonts w:ascii="Times New Roman" w:hAnsi="Times New Roman" w:cs="Times New Roman"/>
          <w:sz w:val="24"/>
          <w:szCs w:val="24"/>
          <w:lang w:val="nl-NL"/>
        </w:rPr>
        <w:t xml:space="preserve"> FTAs mà Liên minh </w:t>
      </w:r>
      <w:r w:rsidR="00E21632" w:rsidRPr="00460517">
        <w:rPr>
          <w:rFonts w:ascii="Times New Roman" w:hAnsi="Times New Roman" w:cs="Times New Roman"/>
          <w:sz w:val="24"/>
          <w:szCs w:val="24"/>
          <w:lang w:val="nl-NL"/>
        </w:rPr>
        <w:t>c</w:t>
      </w:r>
      <w:r w:rsidR="00E70B84" w:rsidRPr="00460517">
        <w:rPr>
          <w:rFonts w:ascii="Times New Roman" w:hAnsi="Times New Roman" w:cs="Times New Roman"/>
          <w:sz w:val="24"/>
          <w:szCs w:val="24"/>
          <w:lang w:val="nl-NL"/>
        </w:rPr>
        <w:t xml:space="preserve">hâu Âu là thành viên như Hiệp định thương mại tự do Việt </w:t>
      </w:r>
      <w:r w:rsidR="00E70B84" w:rsidRPr="00460517">
        <w:rPr>
          <w:rFonts w:ascii="Times New Roman" w:hAnsi="Times New Roman" w:cs="Times New Roman"/>
          <w:spacing w:val="-6"/>
          <w:sz w:val="24"/>
          <w:szCs w:val="24"/>
          <w:lang w:val="nl-NL"/>
        </w:rPr>
        <w:t>Na</w:t>
      </w:r>
      <w:r w:rsidR="00FA4DBB" w:rsidRPr="00460517">
        <w:rPr>
          <w:rFonts w:ascii="Times New Roman" w:hAnsi="Times New Roman" w:cs="Times New Roman"/>
          <w:spacing w:val="-6"/>
          <w:sz w:val="24"/>
          <w:szCs w:val="24"/>
          <w:lang w:val="nl-NL"/>
        </w:rPr>
        <w:t>m</w:t>
      </w:r>
      <w:r w:rsidR="00E21632" w:rsidRPr="00460517">
        <w:rPr>
          <w:rFonts w:ascii="Times New Roman" w:hAnsi="Times New Roman" w:cs="Times New Roman"/>
          <w:spacing w:val="-6"/>
          <w:sz w:val="24"/>
          <w:szCs w:val="24"/>
          <w:lang w:val="nl-NL"/>
        </w:rPr>
        <w:t xml:space="preserve"> -</w:t>
      </w:r>
      <w:r w:rsidR="00E70B84" w:rsidRPr="00460517">
        <w:rPr>
          <w:rFonts w:ascii="Times New Roman" w:hAnsi="Times New Roman" w:cs="Times New Roman"/>
          <w:spacing w:val="-6"/>
          <w:sz w:val="24"/>
          <w:szCs w:val="24"/>
          <w:lang w:val="nl-NL"/>
        </w:rPr>
        <w:t xml:space="preserve"> EU (EVFTA), Hiệp định E</w:t>
      </w:r>
      <w:r w:rsidR="00E21632" w:rsidRPr="00460517">
        <w:rPr>
          <w:rFonts w:ascii="Times New Roman" w:hAnsi="Times New Roman" w:cs="Times New Roman"/>
          <w:spacing w:val="-6"/>
          <w:sz w:val="24"/>
          <w:szCs w:val="24"/>
          <w:lang w:val="nl-NL"/>
        </w:rPr>
        <w:t>U -</w:t>
      </w:r>
      <w:r w:rsidR="00E70B84" w:rsidRPr="00460517">
        <w:rPr>
          <w:rFonts w:ascii="Times New Roman" w:hAnsi="Times New Roman" w:cs="Times New Roman"/>
          <w:spacing w:val="-6"/>
          <w:sz w:val="24"/>
          <w:szCs w:val="24"/>
          <w:lang w:val="nl-NL"/>
        </w:rPr>
        <w:t xml:space="preserve"> Canada,</w:t>
      </w:r>
      <w:r w:rsidR="00E70B84" w:rsidRPr="00460517">
        <w:rPr>
          <w:rFonts w:ascii="Times New Roman" w:hAnsi="Times New Roman" w:cs="Times New Roman"/>
          <w:sz w:val="24"/>
          <w:szCs w:val="24"/>
          <w:lang w:val="nl-NL"/>
        </w:rPr>
        <w:t xml:space="preserve"> Hiệp định E</w:t>
      </w:r>
      <w:r w:rsidR="00E21632" w:rsidRPr="00460517">
        <w:rPr>
          <w:rFonts w:ascii="Times New Roman" w:hAnsi="Times New Roman" w:cs="Times New Roman"/>
          <w:sz w:val="24"/>
          <w:szCs w:val="24"/>
          <w:lang w:val="nl-NL"/>
        </w:rPr>
        <w:t>U -</w:t>
      </w:r>
      <w:r w:rsidR="00E70B84" w:rsidRPr="00460517">
        <w:rPr>
          <w:rFonts w:ascii="Times New Roman" w:hAnsi="Times New Roman" w:cs="Times New Roman"/>
          <w:sz w:val="24"/>
          <w:szCs w:val="24"/>
          <w:lang w:val="nl-NL"/>
        </w:rPr>
        <w:t xml:space="preserve"> Nhật Bản</w:t>
      </w:r>
      <w:r w:rsidR="00E21632" w:rsidRPr="00460517">
        <w:rPr>
          <w:rFonts w:ascii="Times New Roman" w:hAnsi="Times New Roman" w:cs="Times New Roman"/>
          <w:sz w:val="24"/>
          <w:szCs w:val="24"/>
          <w:lang w:val="nl-NL"/>
        </w:rPr>
        <w:t>.</w:t>
      </w:r>
    </w:p>
    <w:p w:rsidR="00E70B84" w:rsidRPr="00460517" w:rsidRDefault="008C48F9"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w:t>
      </w:r>
      <w:r w:rsidR="008B4864" w:rsidRPr="00460517">
        <w:rPr>
          <w:rFonts w:ascii="Times New Roman" w:hAnsi="Times New Roman" w:cs="Times New Roman"/>
          <w:sz w:val="24"/>
          <w:szCs w:val="24"/>
          <w:lang w:val="nl-NL"/>
        </w:rPr>
        <w:t xml:space="preserve">Tự </w:t>
      </w:r>
      <w:r w:rsidR="004D750B" w:rsidRPr="00460517">
        <w:rPr>
          <w:rFonts w:ascii="Times New Roman" w:hAnsi="Times New Roman" w:cs="Times New Roman"/>
          <w:sz w:val="24"/>
          <w:szCs w:val="24"/>
          <w:lang w:val="nl-NL"/>
        </w:rPr>
        <w:t xml:space="preserve">CNXX </w:t>
      </w:r>
      <w:r w:rsidR="008B4864" w:rsidRPr="00460517">
        <w:rPr>
          <w:rFonts w:ascii="Times New Roman" w:hAnsi="Times New Roman" w:cs="Times New Roman"/>
          <w:sz w:val="24"/>
          <w:szCs w:val="24"/>
          <w:lang w:val="nl-NL"/>
        </w:rPr>
        <w:t xml:space="preserve">dựa trên </w:t>
      </w:r>
      <w:r w:rsidR="00E70B84" w:rsidRPr="00460517">
        <w:rPr>
          <w:rFonts w:ascii="Times New Roman" w:hAnsi="Times New Roman" w:cs="Times New Roman"/>
          <w:sz w:val="24"/>
          <w:szCs w:val="24"/>
          <w:lang w:val="nl-NL"/>
        </w:rPr>
        <w:t>nhà nhập khẩu (Importer-based system): đây được coi là</w:t>
      </w:r>
      <w:r w:rsidR="00C464A3" w:rsidRPr="00460517">
        <w:rPr>
          <w:rFonts w:ascii="Times New Roman" w:hAnsi="Times New Roman" w:cs="Times New Roman"/>
          <w:sz w:val="24"/>
          <w:szCs w:val="24"/>
          <w:lang w:val="nl-NL"/>
        </w:rPr>
        <w:t xml:space="preserve"> phương thức</w:t>
      </w:r>
      <w:r w:rsidR="00B07D4C" w:rsidRPr="00460517">
        <w:rPr>
          <w:rFonts w:ascii="Times New Roman" w:hAnsi="Times New Roman" w:cs="Times New Roman"/>
          <w:sz w:val="24"/>
          <w:szCs w:val="24"/>
          <w:lang w:val="nl-NL"/>
        </w:rPr>
        <w:t xml:space="preserve"> </w:t>
      </w:r>
      <w:r w:rsidR="00E70B84" w:rsidRPr="00460517">
        <w:rPr>
          <w:rFonts w:ascii="Times New Roman" w:hAnsi="Times New Roman" w:cs="Times New Roman"/>
          <w:sz w:val="24"/>
          <w:szCs w:val="24"/>
          <w:lang w:val="nl-NL"/>
        </w:rPr>
        <w:t xml:space="preserve">thông thoáng nhất khi </w:t>
      </w:r>
      <w:r w:rsidR="00B07D4C" w:rsidRPr="00460517">
        <w:rPr>
          <w:rFonts w:ascii="Times New Roman" w:hAnsi="Times New Roman" w:cs="Times New Roman"/>
          <w:sz w:val="24"/>
          <w:szCs w:val="24"/>
          <w:lang w:val="nl-NL"/>
        </w:rPr>
        <w:t xml:space="preserve">cho phép </w:t>
      </w:r>
      <w:r w:rsidR="00E70B84" w:rsidRPr="00460517">
        <w:rPr>
          <w:rFonts w:ascii="Times New Roman" w:hAnsi="Times New Roman" w:cs="Times New Roman"/>
          <w:sz w:val="24"/>
          <w:szCs w:val="24"/>
          <w:lang w:val="nl-NL"/>
        </w:rPr>
        <w:t>nhà nhập khẩu tự cung cấp bằng chứng nguồn gốc của hàng h</w:t>
      </w:r>
      <w:r w:rsidR="004D09FD" w:rsidRPr="00460517">
        <w:rPr>
          <w:rFonts w:ascii="Times New Roman" w:hAnsi="Times New Roman" w:cs="Times New Roman"/>
          <w:sz w:val="24"/>
          <w:szCs w:val="24"/>
          <w:lang w:val="nl-NL"/>
        </w:rPr>
        <w:t>oá</w:t>
      </w:r>
      <w:r w:rsidR="00B07D4C" w:rsidRPr="00460517">
        <w:rPr>
          <w:rFonts w:ascii="Times New Roman" w:hAnsi="Times New Roman" w:cs="Times New Roman"/>
          <w:sz w:val="24"/>
          <w:szCs w:val="24"/>
          <w:lang w:val="nl-NL"/>
        </w:rPr>
        <w:t xml:space="preserve"> bên cạnh các chủ thể truyền thống như nhà sản xuất, nhà xuất khẩu</w:t>
      </w:r>
      <w:r w:rsidR="00E70B84" w:rsidRPr="00460517">
        <w:rPr>
          <w:rFonts w:ascii="Times New Roman" w:hAnsi="Times New Roman" w:cs="Times New Roman"/>
          <w:sz w:val="24"/>
          <w:szCs w:val="24"/>
          <w:lang w:val="nl-NL"/>
        </w:rPr>
        <w:t>. Nhà nhập khẩu khi yêu cầu hưởng ưu đãi thuế quan, được phép đưa ra bản kê khai xuất xứ hoặc chỉ dẫn xuất xứ dựa trên cam kết của họ về hàng h</w:t>
      </w:r>
      <w:r w:rsidR="004D09FD" w:rsidRPr="00460517">
        <w:rPr>
          <w:rFonts w:ascii="Times New Roman" w:hAnsi="Times New Roman" w:cs="Times New Roman"/>
          <w:sz w:val="24"/>
          <w:szCs w:val="24"/>
          <w:lang w:val="nl-NL"/>
        </w:rPr>
        <w:t>oá</w:t>
      </w:r>
      <w:r w:rsidR="00E70B84" w:rsidRPr="00460517">
        <w:rPr>
          <w:rFonts w:ascii="Times New Roman" w:hAnsi="Times New Roman" w:cs="Times New Roman"/>
          <w:sz w:val="24"/>
          <w:szCs w:val="24"/>
          <w:lang w:val="nl-NL"/>
        </w:rPr>
        <w:t xml:space="preserve"> nhập khẩu. Nói cách khác, việc chứng minh xuất xứ hàng h</w:t>
      </w:r>
      <w:r w:rsidR="004D09FD" w:rsidRPr="00460517">
        <w:rPr>
          <w:rFonts w:ascii="Times New Roman" w:hAnsi="Times New Roman" w:cs="Times New Roman"/>
          <w:sz w:val="24"/>
          <w:szCs w:val="24"/>
          <w:lang w:val="nl-NL"/>
        </w:rPr>
        <w:t>oá</w:t>
      </w:r>
      <w:r w:rsidR="00E70B84" w:rsidRPr="00460517">
        <w:rPr>
          <w:rFonts w:ascii="Times New Roman" w:hAnsi="Times New Roman" w:cs="Times New Roman"/>
          <w:sz w:val="24"/>
          <w:szCs w:val="24"/>
          <w:lang w:val="nl-NL"/>
        </w:rPr>
        <w:t xml:space="preserve"> có thể được thực hiện bởi </w:t>
      </w:r>
      <w:r w:rsidR="00766B32" w:rsidRPr="00460517">
        <w:rPr>
          <w:rFonts w:ascii="Times New Roman" w:hAnsi="Times New Roman" w:cs="Times New Roman"/>
          <w:sz w:val="24"/>
          <w:szCs w:val="24"/>
          <w:lang w:val="nl-NL"/>
        </w:rPr>
        <w:t xml:space="preserve">bất kì </w:t>
      </w:r>
      <w:r w:rsidR="00E70B84" w:rsidRPr="00460517">
        <w:rPr>
          <w:rFonts w:ascii="Times New Roman" w:hAnsi="Times New Roman" w:cs="Times New Roman"/>
          <w:sz w:val="24"/>
          <w:szCs w:val="24"/>
          <w:lang w:val="nl-NL"/>
        </w:rPr>
        <w:t xml:space="preserve">một trong các bên quan trọng trong chuỗi cung ứng. </w:t>
      </w:r>
      <w:r w:rsidR="000C477A" w:rsidRPr="00460517">
        <w:rPr>
          <w:rFonts w:ascii="Times New Roman" w:hAnsi="Times New Roman" w:cs="Times New Roman"/>
          <w:sz w:val="24"/>
          <w:szCs w:val="24"/>
          <w:lang w:val="nl-NL"/>
        </w:rPr>
        <w:t>Điểm đặc biệt của hình thức tự CNXX dựa trên nhà nhập khẩu khác với hai hình thức tự CNXX phía trên đó là không có sự tham gia của cơ quan nhà nước có thẩm quyền vào khâu xác minh chủ thể tự CNXX, cơ quan nhà nước đóng vai trò quả</w:t>
      </w:r>
      <w:r w:rsidR="00E21632" w:rsidRPr="00460517">
        <w:rPr>
          <w:rFonts w:ascii="Times New Roman" w:hAnsi="Times New Roman" w:cs="Times New Roman"/>
          <w:sz w:val="24"/>
          <w:szCs w:val="24"/>
          <w:lang w:val="nl-NL"/>
        </w:rPr>
        <w:t>n lí</w:t>
      </w:r>
      <w:r w:rsidR="000C477A" w:rsidRPr="00460517">
        <w:rPr>
          <w:rFonts w:ascii="Times New Roman" w:hAnsi="Times New Roman" w:cs="Times New Roman"/>
          <w:sz w:val="24"/>
          <w:szCs w:val="24"/>
          <w:lang w:val="nl-NL"/>
        </w:rPr>
        <w:t>, giám sát và hậu kiểm đối với hàng hoá tự CNXX</w:t>
      </w:r>
      <w:r w:rsidR="000C477A" w:rsidRPr="00460517">
        <w:rPr>
          <w:rStyle w:val="FootnoteReference"/>
          <w:rFonts w:ascii="Times New Roman" w:hAnsi="Times New Roman" w:cs="Times New Roman"/>
          <w:sz w:val="24"/>
          <w:szCs w:val="24"/>
          <w:lang w:val="nl-NL"/>
        </w:rPr>
        <w:footnoteReference w:id="9"/>
      </w:r>
      <w:r w:rsidR="000C477A" w:rsidRPr="00460517">
        <w:rPr>
          <w:rFonts w:ascii="Times New Roman" w:hAnsi="Times New Roman" w:cs="Times New Roman"/>
          <w:sz w:val="24"/>
          <w:szCs w:val="24"/>
          <w:lang w:val="nl-NL"/>
        </w:rPr>
        <w:t xml:space="preserve">. </w:t>
      </w:r>
      <w:r w:rsidR="00B07D4C" w:rsidRPr="00460517">
        <w:rPr>
          <w:rFonts w:ascii="Times New Roman" w:hAnsi="Times New Roman" w:cs="Times New Roman"/>
          <w:sz w:val="24"/>
          <w:szCs w:val="24"/>
          <w:lang w:val="nl-NL"/>
        </w:rPr>
        <w:t xml:space="preserve">Ví dụ tiêu biểu của hình thức này </w:t>
      </w:r>
      <w:r w:rsidR="00E70B84" w:rsidRPr="00460517">
        <w:rPr>
          <w:rFonts w:ascii="Times New Roman" w:hAnsi="Times New Roman" w:cs="Times New Roman"/>
          <w:sz w:val="24"/>
          <w:szCs w:val="24"/>
          <w:lang w:val="nl-NL"/>
        </w:rPr>
        <w:t xml:space="preserve">là Hiệp định Đối </w:t>
      </w:r>
      <w:r w:rsidR="00E21632" w:rsidRPr="00460517">
        <w:rPr>
          <w:rFonts w:ascii="Times New Roman" w:hAnsi="Times New Roman" w:cs="Times New Roman"/>
          <w:sz w:val="24"/>
          <w:szCs w:val="24"/>
          <w:lang w:val="nl-NL"/>
        </w:rPr>
        <w:t>tác t</w:t>
      </w:r>
      <w:r w:rsidR="00E70B84" w:rsidRPr="00460517">
        <w:rPr>
          <w:rFonts w:ascii="Times New Roman" w:hAnsi="Times New Roman" w:cs="Times New Roman"/>
          <w:sz w:val="24"/>
          <w:szCs w:val="24"/>
          <w:lang w:val="nl-NL"/>
        </w:rPr>
        <w:t xml:space="preserve">oàn diện và </w:t>
      </w:r>
      <w:r w:rsidRPr="00460517">
        <w:rPr>
          <w:rFonts w:ascii="Times New Roman" w:hAnsi="Times New Roman" w:cs="Times New Roman"/>
          <w:sz w:val="24"/>
          <w:szCs w:val="24"/>
          <w:lang w:val="nl-NL"/>
        </w:rPr>
        <w:t>t</w:t>
      </w:r>
      <w:r w:rsidR="00E70B84" w:rsidRPr="00460517">
        <w:rPr>
          <w:rFonts w:ascii="Times New Roman" w:hAnsi="Times New Roman" w:cs="Times New Roman"/>
          <w:sz w:val="24"/>
          <w:szCs w:val="24"/>
          <w:lang w:val="nl-NL"/>
        </w:rPr>
        <w:t>iến</w:t>
      </w:r>
      <w:r w:rsidR="00E21632" w:rsidRPr="00460517">
        <w:rPr>
          <w:rFonts w:ascii="Times New Roman" w:hAnsi="Times New Roman" w:cs="Times New Roman"/>
          <w:sz w:val="24"/>
          <w:szCs w:val="24"/>
          <w:lang w:val="nl-NL"/>
        </w:rPr>
        <w:t xml:space="preserve"> bộ x</w:t>
      </w:r>
      <w:r w:rsidR="00E70B84" w:rsidRPr="00460517">
        <w:rPr>
          <w:rFonts w:ascii="Times New Roman" w:hAnsi="Times New Roman" w:cs="Times New Roman"/>
          <w:sz w:val="24"/>
          <w:szCs w:val="24"/>
          <w:lang w:val="nl-NL"/>
        </w:rPr>
        <w:t>uyên Thái Bình Dương (CPTPP)</w:t>
      </w:r>
      <w:r w:rsidR="00B07D4C" w:rsidRPr="00460517">
        <w:rPr>
          <w:rFonts w:ascii="Times New Roman" w:hAnsi="Times New Roman" w:cs="Times New Roman"/>
          <w:sz w:val="24"/>
          <w:szCs w:val="24"/>
          <w:lang w:val="nl-NL"/>
        </w:rPr>
        <w:t xml:space="preserve"> hoặc Hiệp định Mậu dịc</w:t>
      </w:r>
      <w:r w:rsidR="00E21632" w:rsidRPr="00460517">
        <w:rPr>
          <w:rFonts w:ascii="Times New Roman" w:hAnsi="Times New Roman" w:cs="Times New Roman"/>
          <w:sz w:val="24"/>
          <w:szCs w:val="24"/>
          <w:lang w:val="nl-NL"/>
        </w:rPr>
        <w:t xml:space="preserve">h tự </w:t>
      </w:r>
      <w:r w:rsidRPr="00460517">
        <w:rPr>
          <w:rFonts w:ascii="Times New Roman" w:hAnsi="Times New Roman" w:cs="Times New Roman"/>
          <w:sz w:val="24"/>
          <w:szCs w:val="24"/>
          <w:lang w:val="nl-NL"/>
        </w:rPr>
        <w:t xml:space="preserve">do </w:t>
      </w:r>
      <w:r w:rsidR="00B07D4C" w:rsidRPr="00460517">
        <w:rPr>
          <w:rFonts w:ascii="Times New Roman" w:hAnsi="Times New Roman" w:cs="Times New Roman"/>
          <w:sz w:val="24"/>
          <w:szCs w:val="24"/>
          <w:lang w:val="nl-NL"/>
        </w:rPr>
        <w:t>Bắc Mỹ</w:t>
      </w:r>
      <w:r w:rsidR="00E21632" w:rsidRPr="00460517">
        <w:rPr>
          <w:rFonts w:ascii="Times New Roman" w:hAnsi="Times New Roman" w:cs="Times New Roman"/>
          <w:sz w:val="24"/>
          <w:szCs w:val="24"/>
          <w:lang w:val="nl-NL"/>
        </w:rPr>
        <w:t xml:space="preserve"> (NAFTA).</w:t>
      </w:r>
    </w:p>
    <w:p w:rsidR="00E73579" w:rsidRPr="00460517" w:rsidRDefault="005A689C" w:rsidP="00362D0D">
      <w:pPr>
        <w:widowControl w:val="0"/>
        <w:spacing w:after="0" w:line="283" w:lineRule="auto"/>
        <w:ind w:firstLine="369"/>
        <w:jc w:val="both"/>
        <w:rPr>
          <w:rFonts w:ascii="Times New Roman" w:hAnsi="Times New Roman" w:cs="Times New Roman"/>
          <w:b/>
          <w:sz w:val="24"/>
          <w:szCs w:val="24"/>
          <w:lang w:val="nl-NL"/>
        </w:rPr>
      </w:pPr>
      <w:r w:rsidRPr="00460517">
        <w:rPr>
          <w:rFonts w:ascii="Times New Roman" w:hAnsi="Times New Roman" w:cs="Times New Roman"/>
          <w:b/>
          <w:sz w:val="24"/>
          <w:szCs w:val="24"/>
          <w:lang w:val="nl-NL"/>
        </w:rPr>
        <w:t xml:space="preserve">2. </w:t>
      </w:r>
      <w:r w:rsidR="00A74052" w:rsidRPr="00460517">
        <w:rPr>
          <w:rFonts w:ascii="Times New Roman" w:hAnsi="Times New Roman" w:cs="Times New Roman"/>
          <w:b/>
          <w:sz w:val="24"/>
          <w:szCs w:val="24"/>
          <w:lang w:val="nl-NL"/>
        </w:rPr>
        <w:t>Quy định về tự chứng nhận xuất xứ hàng hoá trong ATIGA, EVFTA, CPTPP</w:t>
      </w:r>
      <w:r w:rsidR="00461D0E" w:rsidRPr="00460517">
        <w:rPr>
          <w:rFonts w:ascii="Times New Roman" w:hAnsi="Times New Roman" w:cs="Times New Roman"/>
          <w:b/>
          <w:sz w:val="24"/>
          <w:szCs w:val="24"/>
          <w:lang w:val="nl-NL"/>
        </w:rPr>
        <w:t xml:space="preserve"> </w:t>
      </w:r>
    </w:p>
    <w:p w:rsidR="00222714" w:rsidRPr="00460517" w:rsidRDefault="00766B32" w:rsidP="00362D0D">
      <w:pPr>
        <w:widowControl w:val="0"/>
        <w:spacing w:after="0" w:line="283" w:lineRule="auto"/>
        <w:ind w:firstLine="369"/>
        <w:jc w:val="both"/>
        <w:rPr>
          <w:rFonts w:ascii="Times New Roman" w:hAnsi="Times New Roman" w:cs="Times New Roman"/>
          <w:b/>
          <w:sz w:val="24"/>
          <w:szCs w:val="24"/>
          <w:lang w:val="nl-NL"/>
        </w:rPr>
      </w:pPr>
      <w:r w:rsidRPr="00460517">
        <w:rPr>
          <w:rFonts w:ascii="Times New Roman" w:hAnsi="Times New Roman" w:cs="Times New Roman"/>
          <w:i/>
          <w:sz w:val="24"/>
          <w:szCs w:val="24"/>
          <w:lang w:val="nl-NL"/>
        </w:rPr>
        <w:t>2.1.</w:t>
      </w:r>
      <w:r w:rsidR="00E73579" w:rsidRPr="00460517">
        <w:rPr>
          <w:rFonts w:ascii="Times New Roman" w:hAnsi="Times New Roman" w:cs="Times New Roman"/>
          <w:i/>
          <w:sz w:val="24"/>
          <w:szCs w:val="24"/>
          <w:lang w:val="nl-NL"/>
        </w:rPr>
        <w:t xml:space="preserve"> </w:t>
      </w:r>
      <w:r w:rsidR="004D750B" w:rsidRPr="00460517">
        <w:rPr>
          <w:rFonts w:ascii="Times New Roman" w:hAnsi="Times New Roman" w:cs="Times New Roman"/>
          <w:i/>
          <w:sz w:val="24"/>
          <w:szCs w:val="24"/>
          <w:lang w:val="nl-NL"/>
        </w:rPr>
        <w:t>T</w:t>
      </w:r>
      <w:r w:rsidR="005737C9" w:rsidRPr="00460517">
        <w:rPr>
          <w:rFonts w:ascii="Times New Roman" w:hAnsi="Times New Roman" w:cs="Times New Roman"/>
          <w:i/>
          <w:sz w:val="24"/>
          <w:szCs w:val="24"/>
          <w:lang w:val="nl-NL"/>
        </w:rPr>
        <w:t>ự chứng nhận xuất xứ trong ATIGA - D</w:t>
      </w:r>
      <w:r w:rsidR="00222714" w:rsidRPr="00460517">
        <w:rPr>
          <w:rFonts w:ascii="Times New Roman" w:hAnsi="Times New Roman" w:cs="Times New Roman"/>
          <w:i/>
          <w:sz w:val="24"/>
          <w:szCs w:val="24"/>
          <w:lang w:val="nl-NL"/>
        </w:rPr>
        <w:t>ựa trên nhà xuất khẩu đã được phê duyệt (Approved exporter system)</w:t>
      </w:r>
    </w:p>
    <w:p w:rsidR="00F45F42" w:rsidRPr="00460517" w:rsidRDefault="00F45F42"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Hiệp định thương mại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ASEAN </w:t>
      </w:r>
      <w:r w:rsidRPr="00460517">
        <w:rPr>
          <w:rFonts w:ascii="Times New Roman" w:hAnsi="Times New Roman" w:cs="Times New Roman"/>
          <w:spacing w:val="-6"/>
          <w:sz w:val="24"/>
          <w:szCs w:val="24"/>
          <w:lang w:val="nl-NL"/>
        </w:rPr>
        <w:t>(</w:t>
      </w:r>
      <w:r w:rsidR="00B30B08" w:rsidRPr="00460517">
        <w:rPr>
          <w:rFonts w:ascii="Times New Roman" w:hAnsi="Times New Roman" w:cs="Times New Roman"/>
          <w:spacing w:val="-6"/>
          <w:sz w:val="24"/>
          <w:szCs w:val="24"/>
          <w:lang w:val="nl-NL"/>
        </w:rPr>
        <w:t xml:space="preserve">ASEAN Trade in Goods Agreement - </w:t>
      </w:r>
      <w:r w:rsidRPr="00460517">
        <w:rPr>
          <w:rFonts w:ascii="Times New Roman" w:hAnsi="Times New Roman" w:cs="Times New Roman"/>
          <w:spacing w:val="-6"/>
          <w:sz w:val="24"/>
          <w:szCs w:val="24"/>
          <w:lang w:val="nl-NL"/>
        </w:rPr>
        <w:t>ATIGA)</w:t>
      </w:r>
      <w:r w:rsidR="005737C9"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lastRenderedPageBreak/>
        <w:t xml:space="preserve">được </w:t>
      </w:r>
      <w:r w:rsidR="00E73579" w:rsidRPr="00460517">
        <w:rPr>
          <w:rFonts w:ascii="Times New Roman" w:hAnsi="Times New Roman" w:cs="Times New Roman"/>
          <w:sz w:val="24"/>
          <w:szCs w:val="24"/>
          <w:lang w:val="nl-NL"/>
        </w:rPr>
        <w:t>kí</w:t>
      </w:r>
      <w:r w:rsidRPr="00460517">
        <w:rPr>
          <w:rFonts w:ascii="Times New Roman" w:hAnsi="Times New Roman" w:cs="Times New Roman"/>
          <w:sz w:val="24"/>
          <w:szCs w:val="24"/>
          <w:lang w:val="nl-NL"/>
        </w:rPr>
        <w:t xml:space="preserve"> vào tháng 02/200</w:t>
      </w:r>
      <w:r w:rsidR="00E21632"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t>có hiệu lực từ ngày 17/5/2010, có tiền thân là Hiệp định Ưu đãi thuế</w:t>
      </w:r>
      <w:r w:rsidR="00FA4DBB" w:rsidRPr="00460517">
        <w:rPr>
          <w:rFonts w:ascii="Times New Roman" w:hAnsi="Times New Roman" w:cs="Times New Roman"/>
          <w:sz w:val="24"/>
          <w:szCs w:val="24"/>
          <w:lang w:val="nl-NL"/>
        </w:rPr>
        <w:t xml:space="preserve"> quan </w:t>
      </w:r>
      <w:r w:rsidRPr="00460517">
        <w:rPr>
          <w:rFonts w:ascii="Times New Roman" w:hAnsi="Times New Roman" w:cs="Times New Roman"/>
          <w:sz w:val="24"/>
          <w:szCs w:val="24"/>
          <w:lang w:val="nl-NL"/>
        </w:rPr>
        <w:t xml:space="preserve">có hiệu lực chung (CEPT/AFTA) </w:t>
      </w:r>
      <w:r w:rsidR="00E73579" w:rsidRPr="00460517">
        <w:rPr>
          <w:rFonts w:ascii="Times New Roman" w:hAnsi="Times New Roman" w:cs="Times New Roman"/>
          <w:sz w:val="24"/>
          <w:szCs w:val="24"/>
          <w:lang w:val="nl-NL"/>
        </w:rPr>
        <w:t>kí</w:t>
      </w:r>
      <w:r w:rsidRPr="00460517">
        <w:rPr>
          <w:rFonts w:ascii="Times New Roman" w:hAnsi="Times New Roman" w:cs="Times New Roman"/>
          <w:sz w:val="24"/>
          <w:szCs w:val="24"/>
          <w:lang w:val="nl-NL"/>
        </w:rPr>
        <w:t xml:space="preserve"> năm 1992. ATIGA là hiệp định toàn diện đầu tiên của ASEAN điều chỉnh toàn bộ thương mại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trong nội khối và được xây dựng trên cơ sở tổng hợp các cam kết cắt giảm/loại bỏ thuế quan đã được thống nhất trong CEPT/AFTA cùng các hiệp định, nghị định thư có liên quan.</w:t>
      </w:r>
      <w:r w:rsidR="00A622D8" w:rsidRPr="00460517">
        <w:rPr>
          <w:rFonts w:ascii="Times New Roman" w:hAnsi="Times New Roman" w:cs="Times New Roman"/>
          <w:sz w:val="24"/>
          <w:szCs w:val="24"/>
          <w:lang w:val="nl-NL"/>
        </w:rPr>
        <w:t xml:space="preserve"> </w:t>
      </w:r>
      <w:r w:rsidR="00B30B08" w:rsidRPr="00460517">
        <w:rPr>
          <w:rFonts w:ascii="Times New Roman" w:hAnsi="Times New Roman" w:cs="Times New Roman"/>
          <w:sz w:val="24"/>
          <w:szCs w:val="24"/>
          <w:lang w:val="nl-NL"/>
        </w:rPr>
        <w:t xml:space="preserve">Kể từ năm 2010, hai dự án thí điểm thực hiện chương trình tự chứng nhận xuất xứ của ASEAN đã được triển khai, trong đó có sự tham gia của Việt </w:t>
      </w:r>
      <w:r w:rsidR="008C48F9" w:rsidRPr="00460517">
        <w:rPr>
          <w:rFonts w:ascii="Times New Roman" w:hAnsi="Times New Roman" w:cs="Times New Roman"/>
          <w:sz w:val="24"/>
          <w:szCs w:val="24"/>
          <w:lang w:val="nl-NL"/>
        </w:rPr>
        <w:t>Nam</w:t>
      </w:r>
      <w:r w:rsidR="00B30B08" w:rsidRPr="00460517">
        <w:rPr>
          <w:rStyle w:val="FootnoteReference"/>
          <w:rFonts w:ascii="Times New Roman" w:hAnsi="Times New Roman" w:cs="Times New Roman"/>
          <w:sz w:val="24"/>
          <w:szCs w:val="24"/>
          <w:lang w:val="nl-NL"/>
        </w:rPr>
        <w:footnoteReference w:id="10"/>
      </w:r>
      <w:r w:rsidR="00E21632" w:rsidRPr="00460517">
        <w:rPr>
          <w:rFonts w:ascii="Times New Roman" w:hAnsi="Times New Roman" w:cs="Times New Roman"/>
          <w:sz w:val="24"/>
          <w:szCs w:val="24"/>
          <w:lang w:val="nl-NL"/>
        </w:rPr>
        <w:t>. Đ</w:t>
      </w:r>
      <w:r w:rsidR="00B30B08" w:rsidRPr="00460517">
        <w:rPr>
          <w:rFonts w:ascii="Times New Roman" w:hAnsi="Times New Roman" w:cs="Times New Roman"/>
          <w:sz w:val="24"/>
          <w:szCs w:val="24"/>
          <w:lang w:val="nl-NL"/>
        </w:rPr>
        <w:t xml:space="preserve">ến tháng 01/2019 các nước ASEAN </w:t>
      </w:r>
      <w:r w:rsidR="00766B32" w:rsidRPr="00460517">
        <w:rPr>
          <w:rFonts w:ascii="Times New Roman" w:hAnsi="Times New Roman" w:cs="Times New Roman"/>
          <w:sz w:val="24"/>
          <w:szCs w:val="24"/>
          <w:lang w:val="nl-NL"/>
        </w:rPr>
        <w:t xml:space="preserve">đã kí </w:t>
      </w:r>
      <w:r w:rsidR="00B30B08" w:rsidRPr="00460517">
        <w:rPr>
          <w:rFonts w:ascii="Times New Roman" w:hAnsi="Times New Roman" w:cs="Times New Roman"/>
          <w:sz w:val="24"/>
          <w:szCs w:val="24"/>
          <w:lang w:val="nl-NL"/>
        </w:rPr>
        <w:t>Nghị định thư thứ nhất sửa đổi ATIGA</w:t>
      </w:r>
      <w:r w:rsidR="005737C9" w:rsidRPr="00460517">
        <w:rPr>
          <w:rFonts w:ascii="Times New Roman" w:hAnsi="Times New Roman" w:cs="Times New Roman"/>
          <w:sz w:val="24"/>
          <w:szCs w:val="24"/>
          <w:lang w:val="nl-NL"/>
        </w:rPr>
        <w:t xml:space="preserve"> </w:t>
      </w:r>
      <w:r w:rsidR="0070645D" w:rsidRPr="00460517">
        <w:rPr>
          <w:rFonts w:ascii="Times New Roman" w:hAnsi="Times New Roman" w:cs="Times New Roman"/>
          <w:sz w:val="24"/>
          <w:szCs w:val="24"/>
          <w:lang w:val="nl-NL"/>
        </w:rPr>
        <w:t xml:space="preserve">có hiệu lực kể từ tháng 9/2020 </w:t>
      </w:r>
      <w:r w:rsidR="00B30B08" w:rsidRPr="00460517">
        <w:rPr>
          <w:rFonts w:ascii="Times New Roman" w:hAnsi="Times New Roman" w:cs="Times New Roman"/>
          <w:sz w:val="24"/>
          <w:szCs w:val="24"/>
          <w:lang w:val="nl-NL"/>
        </w:rPr>
        <w:t>với trọng tâm quy định nhằm thực hiện Chương trình Tự chứ</w:t>
      </w:r>
      <w:r w:rsidR="00E21632" w:rsidRPr="00460517">
        <w:rPr>
          <w:rFonts w:ascii="Times New Roman" w:hAnsi="Times New Roman" w:cs="Times New Roman"/>
          <w:sz w:val="24"/>
          <w:szCs w:val="24"/>
          <w:lang w:val="nl-NL"/>
        </w:rPr>
        <w:t>ng nhận t</w:t>
      </w:r>
      <w:r w:rsidR="00B30B08" w:rsidRPr="00460517">
        <w:rPr>
          <w:rFonts w:ascii="Times New Roman" w:hAnsi="Times New Roman" w:cs="Times New Roman"/>
          <w:sz w:val="24"/>
          <w:szCs w:val="24"/>
          <w:lang w:val="nl-NL"/>
        </w:rPr>
        <w:t xml:space="preserve">oàn ASEAN (ASEAN-Wide Self-Certification - AWSC). </w:t>
      </w:r>
      <w:r w:rsidR="0070645D" w:rsidRPr="00460517">
        <w:rPr>
          <w:rFonts w:ascii="Times New Roman" w:hAnsi="Times New Roman" w:cs="Times New Roman"/>
          <w:sz w:val="24"/>
          <w:szCs w:val="24"/>
          <w:lang w:val="nl-NL"/>
        </w:rPr>
        <w:t xml:space="preserve">Các nhà xuất khẩu được chứng nhận không còn cần phải có </w:t>
      </w:r>
      <w:r w:rsidR="008C48F9" w:rsidRPr="00460517">
        <w:rPr>
          <w:rFonts w:ascii="Times New Roman" w:hAnsi="Times New Roman" w:cs="Times New Roman"/>
          <w:sz w:val="24"/>
          <w:szCs w:val="24"/>
          <w:lang w:val="nl-NL"/>
        </w:rPr>
        <w:t>g</w:t>
      </w:r>
      <w:r w:rsidR="0070645D" w:rsidRPr="00460517">
        <w:rPr>
          <w:rFonts w:ascii="Times New Roman" w:hAnsi="Times New Roman" w:cs="Times New Roman"/>
          <w:sz w:val="24"/>
          <w:szCs w:val="24"/>
          <w:lang w:val="nl-NL"/>
        </w:rPr>
        <w:t xml:space="preserve">iấy </w:t>
      </w:r>
      <w:r w:rsidR="004D750B" w:rsidRPr="00460517">
        <w:rPr>
          <w:rFonts w:ascii="Times New Roman" w:hAnsi="Times New Roman" w:cs="Times New Roman"/>
          <w:sz w:val="24"/>
          <w:szCs w:val="24"/>
          <w:lang w:val="nl-NL"/>
        </w:rPr>
        <w:t>CNXX</w:t>
      </w:r>
      <w:r w:rsidR="004D750B" w:rsidRPr="00460517" w:rsidDel="004D750B">
        <w:rPr>
          <w:rFonts w:ascii="Times New Roman" w:hAnsi="Times New Roman" w:cs="Times New Roman"/>
          <w:sz w:val="24"/>
          <w:szCs w:val="24"/>
          <w:lang w:val="nl-NL"/>
        </w:rPr>
        <w:t xml:space="preserve"> </w:t>
      </w:r>
      <w:r w:rsidR="0070645D" w:rsidRPr="00460517">
        <w:rPr>
          <w:rFonts w:ascii="Times New Roman" w:hAnsi="Times New Roman" w:cs="Times New Roman"/>
          <w:sz w:val="24"/>
          <w:szCs w:val="24"/>
          <w:lang w:val="nl-NL"/>
        </w:rPr>
        <w:t xml:space="preserve">(Mẫu D), </w:t>
      </w:r>
      <w:r w:rsidR="001C26D1" w:rsidRPr="00460517">
        <w:rPr>
          <w:rFonts w:ascii="Times New Roman" w:hAnsi="Times New Roman" w:cs="Times New Roman"/>
          <w:sz w:val="24"/>
          <w:szCs w:val="24"/>
          <w:lang w:val="nl-NL"/>
        </w:rPr>
        <w:t>t</w:t>
      </w:r>
      <w:r w:rsidR="008C48F9" w:rsidRPr="00460517">
        <w:rPr>
          <w:rFonts w:ascii="Times New Roman" w:hAnsi="Times New Roman" w:cs="Times New Roman"/>
          <w:sz w:val="24"/>
          <w:szCs w:val="24"/>
          <w:lang w:val="nl-NL"/>
        </w:rPr>
        <w:t>hay vào đó</w:t>
      </w:r>
      <w:r w:rsidR="0070645D" w:rsidRPr="00460517">
        <w:rPr>
          <w:rFonts w:ascii="Times New Roman" w:hAnsi="Times New Roman" w:cs="Times New Roman"/>
          <w:sz w:val="24"/>
          <w:szCs w:val="24"/>
          <w:lang w:val="nl-NL"/>
        </w:rPr>
        <w:t xml:space="preserve"> họ có thể khai báo xuất xứ trên h</w:t>
      </w:r>
      <w:r w:rsidR="004D09FD" w:rsidRPr="00460517">
        <w:rPr>
          <w:rFonts w:ascii="Times New Roman" w:hAnsi="Times New Roman" w:cs="Times New Roman"/>
          <w:sz w:val="24"/>
          <w:szCs w:val="24"/>
          <w:lang w:val="nl-NL"/>
        </w:rPr>
        <w:t>oá</w:t>
      </w:r>
      <w:r w:rsidR="0070645D" w:rsidRPr="00460517">
        <w:rPr>
          <w:rFonts w:ascii="Times New Roman" w:hAnsi="Times New Roman" w:cs="Times New Roman"/>
          <w:sz w:val="24"/>
          <w:szCs w:val="24"/>
          <w:lang w:val="nl-NL"/>
        </w:rPr>
        <w:t xml:space="preserve"> đơn, vận đơn, lệnh giao hàng hoặc danh sách đóng gói.</w:t>
      </w:r>
    </w:p>
    <w:p w:rsidR="007313B7" w:rsidRPr="00460517" w:rsidRDefault="00A83282"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Theo quy định của ATIGA, </w:t>
      </w:r>
      <w:r w:rsidR="00C04DFB" w:rsidRPr="00460517">
        <w:rPr>
          <w:rFonts w:ascii="Times New Roman" w:hAnsi="Times New Roman" w:cs="Times New Roman"/>
          <w:sz w:val="24"/>
          <w:szCs w:val="24"/>
          <w:lang w:val="nl-NL"/>
        </w:rPr>
        <w:t xml:space="preserve">Điều 12A và Điều 2.4 đặt ra yêu cầu đối với nhà xuất khẩu </w:t>
      </w:r>
      <w:r w:rsidR="00766B32" w:rsidRPr="00460517">
        <w:rPr>
          <w:rFonts w:ascii="Times New Roman" w:hAnsi="Times New Roman" w:cs="Times New Roman"/>
          <w:sz w:val="24"/>
          <w:szCs w:val="24"/>
          <w:lang w:val="nl-NL"/>
        </w:rPr>
        <w:t>đăng kí</w:t>
      </w:r>
      <w:r w:rsidR="00C04DFB" w:rsidRPr="00460517">
        <w:rPr>
          <w:rFonts w:ascii="Times New Roman" w:hAnsi="Times New Roman" w:cs="Times New Roman"/>
          <w:sz w:val="24"/>
          <w:szCs w:val="24"/>
          <w:lang w:val="nl-NL"/>
        </w:rPr>
        <w:t xml:space="preserve"> tự </w:t>
      </w:r>
      <w:r w:rsidR="004D750B" w:rsidRPr="00460517">
        <w:rPr>
          <w:rFonts w:ascii="Times New Roman" w:hAnsi="Times New Roman" w:cs="Times New Roman"/>
          <w:sz w:val="24"/>
          <w:szCs w:val="24"/>
          <w:lang w:val="nl-NL"/>
        </w:rPr>
        <w:t>CNXX</w:t>
      </w:r>
      <w:r w:rsidR="004D750B" w:rsidRPr="00460517" w:rsidDel="004D750B">
        <w:rPr>
          <w:rFonts w:ascii="Times New Roman" w:hAnsi="Times New Roman" w:cs="Times New Roman"/>
          <w:sz w:val="24"/>
          <w:szCs w:val="24"/>
          <w:lang w:val="nl-NL"/>
        </w:rPr>
        <w:t xml:space="preserve"> </w:t>
      </w:r>
      <w:r w:rsidR="00C04DFB" w:rsidRPr="00460517">
        <w:rPr>
          <w:rFonts w:ascii="Times New Roman" w:hAnsi="Times New Roman" w:cs="Times New Roman"/>
          <w:sz w:val="24"/>
          <w:szCs w:val="24"/>
          <w:lang w:val="nl-NL"/>
        </w:rPr>
        <w:t xml:space="preserve">(Certified Exporter) </w:t>
      </w:r>
      <w:r w:rsidR="00C04DFB" w:rsidRPr="00460517">
        <w:rPr>
          <w:rFonts w:ascii="Times New Roman" w:hAnsi="Times New Roman" w:cs="Times New Roman"/>
          <w:sz w:val="24"/>
          <w:szCs w:val="24"/>
          <w:lang w:val="nl-NL"/>
        </w:rPr>
        <w:lastRenderedPageBreak/>
        <w:t xml:space="preserve">như sau: </w:t>
      </w:r>
      <w:r w:rsidR="0052500F" w:rsidRPr="00460517">
        <w:rPr>
          <w:rFonts w:ascii="Times New Roman" w:hAnsi="Times New Roman" w:cs="Times New Roman"/>
          <w:sz w:val="24"/>
          <w:szCs w:val="24"/>
          <w:lang w:val="nl-NL"/>
        </w:rPr>
        <w:t xml:space="preserve">1) </w:t>
      </w:r>
      <w:r w:rsidR="008C48F9" w:rsidRPr="00460517">
        <w:rPr>
          <w:rFonts w:ascii="Times New Roman" w:hAnsi="Times New Roman" w:cs="Times New Roman"/>
          <w:sz w:val="24"/>
          <w:szCs w:val="24"/>
          <w:lang w:val="nl-NL"/>
        </w:rPr>
        <w:t>p</w:t>
      </w:r>
      <w:r w:rsidR="001D1140" w:rsidRPr="00460517">
        <w:rPr>
          <w:rFonts w:ascii="Times New Roman" w:hAnsi="Times New Roman" w:cs="Times New Roman"/>
          <w:sz w:val="24"/>
          <w:szCs w:val="24"/>
          <w:lang w:val="nl-NL"/>
        </w:rPr>
        <w:t xml:space="preserve">hải </w:t>
      </w:r>
      <w:r w:rsidR="00766B32" w:rsidRPr="00460517">
        <w:rPr>
          <w:rFonts w:ascii="Times New Roman" w:hAnsi="Times New Roman" w:cs="Times New Roman"/>
          <w:sz w:val="24"/>
          <w:szCs w:val="24"/>
          <w:lang w:val="nl-NL"/>
        </w:rPr>
        <w:t>đăng kí</w:t>
      </w:r>
      <w:r w:rsidR="001D1140" w:rsidRPr="00460517">
        <w:rPr>
          <w:rFonts w:ascii="Times New Roman" w:hAnsi="Times New Roman" w:cs="Times New Roman"/>
          <w:sz w:val="24"/>
          <w:szCs w:val="24"/>
          <w:lang w:val="nl-NL"/>
        </w:rPr>
        <w:t xml:space="preserve"> một cách hợp pháp tại quốc gia thành vi</w:t>
      </w:r>
      <w:r w:rsidR="00E21632" w:rsidRPr="00460517">
        <w:rPr>
          <w:rFonts w:ascii="Times New Roman" w:hAnsi="Times New Roman" w:cs="Times New Roman"/>
          <w:sz w:val="24"/>
          <w:szCs w:val="24"/>
          <w:lang w:val="nl-NL"/>
        </w:rPr>
        <w:t>ên; 2</w:t>
      </w:r>
      <w:r w:rsidR="008C48F9" w:rsidRPr="00460517">
        <w:rPr>
          <w:rFonts w:ascii="Times New Roman" w:hAnsi="Times New Roman" w:cs="Times New Roman"/>
          <w:sz w:val="24"/>
          <w:szCs w:val="24"/>
          <w:lang w:val="nl-NL"/>
        </w:rPr>
        <w:t>) p</w:t>
      </w:r>
      <w:r w:rsidR="001D1140" w:rsidRPr="00460517">
        <w:rPr>
          <w:rFonts w:ascii="Times New Roman" w:hAnsi="Times New Roman" w:cs="Times New Roman"/>
          <w:sz w:val="24"/>
          <w:szCs w:val="24"/>
          <w:lang w:val="nl-NL"/>
        </w:rPr>
        <w:t>hải có kinh nghiệm trong lĩnh vực xuất khẩu theo quy định chung và quy định của quốc gia thành viên xuất khẩ</w:t>
      </w:r>
      <w:r w:rsidR="00E21632" w:rsidRPr="00460517">
        <w:rPr>
          <w:rFonts w:ascii="Times New Roman" w:hAnsi="Times New Roman" w:cs="Times New Roman"/>
          <w:sz w:val="24"/>
          <w:szCs w:val="24"/>
          <w:lang w:val="nl-NL"/>
        </w:rPr>
        <w:t xml:space="preserve">u; </w:t>
      </w:r>
      <w:r w:rsidR="0052500F" w:rsidRPr="00460517">
        <w:rPr>
          <w:rFonts w:ascii="Times New Roman" w:hAnsi="Times New Roman" w:cs="Times New Roman"/>
          <w:sz w:val="24"/>
          <w:szCs w:val="24"/>
          <w:lang w:val="nl-NL"/>
        </w:rPr>
        <w:t xml:space="preserve">3) </w:t>
      </w:r>
      <w:r w:rsidR="008C48F9" w:rsidRPr="00460517">
        <w:rPr>
          <w:rFonts w:ascii="Times New Roman" w:hAnsi="Times New Roman" w:cs="Times New Roman"/>
          <w:sz w:val="24"/>
          <w:szCs w:val="24"/>
          <w:lang w:val="nl-NL"/>
        </w:rPr>
        <w:t>k</w:t>
      </w:r>
      <w:r w:rsidR="001D1140" w:rsidRPr="00460517">
        <w:rPr>
          <w:rFonts w:ascii="Times New Roman" w:hAnsi="Times New Roman" w:cs="Times New Roman"/>
          <w:sz w:val="24"/>
          <w:szCs w:val="24"/>
          <w:lang w:val="nl-NL"/>
        </w:rPr>
        <w:t>hông vi phạm quy định về quy tắc xuất xứ theo pháp luật quốc gia thành viên xuất kh</w:t>
      </w:r>
      <w:r w:rsidR="00E21632" w:rsidRPr="00460517">
        <w:rPr>
          <w:rFonts w:ascii="Times New Roman" w:hAnsi="Times New Roman" w:cs="Times New Roman"/>
          <w:sz w:val="24"/>
          <w:szCs w:val="24"/>
          <w:lang w:val="nl-NL"/>
        </w:rPr>
        <w:t>ẩu; 4</w:t>
      </w:r>
      <w:r w:rsidR="001D1140"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p</w:t>
      </w:r>
      <w:r w:rsidR="00025FE0" w:rsidRPr="00460517">
        <w:rPr>
          <w:rFonts w:ascii="Times New Roman" w:hAnsi="Times New Roman" w:cs="Times New Roman"/>
          <w:sz w:val="24"/>
          <w:szCs w:val="24"/>
          <w:lang w:val="nl-NL"/>
        </w:rPr>
        <w:t xml:space="preserve">hải có mức tuân thủ tốt được xác định theo các quy tắc </w:t>
      </w:r>
      <w:r w:rsidR="00766B32" w:rsidRPr="00460517">
        <w:rPr>
          <w:rFonts w:ascii="Times New Roman" w:hAnsi="Times New Roman" w:cs="Times New Roman"/>
          <w:sz w:val="24"/>
          <w:szCs w:val="24"/>
          <w:lang w:val="nl-NL"/>
        </w:rPr>
        <w:t xml:space="preserve">quản lí </w:t>
      </w:r>
      <w:r w:rsidR="00025FE0" w:rsidRPr="00460517">
        <w:rPr>
          <w:rFonts w:ascii="Times New Roman" w:hAnsi="Times New Roman" w:cs="Times New Roman"/>
          <w:sz w:val="24"/>
          <w:szCs w:val="24"/>
          <w:lang w:val="nl-NL"/>
        </w:rPr>
        <w:t xml:space="preserve">rủi ro của </w:t>
      </w:r>
      <w:r w:rsidR="00E21632" w:rsidRPr="00460517">
        <w:rPr>
          <w:rFonts w:ascii="Times New Roman" w:hAnsi="Times New Roman" w:cs="Times New Roman"/>
          <w:sz w:val="24"/>
          <w:szCs w:val="24"/>
          <w:lang w:val="nl-NL"/>
        </w:rPr>
        <w:t>c</w:t>
      </w:r>
      <w:r w:rsidR="00025FE0" w:rsidRPr="00460517">
        <w:rPr>
          <w:rFonts w:ascii="Times New Roman" w:hAnsi="Times New Roman" w:cs="Times New Roman"/>
          <w:sz w:val="24"/>
          <w:szCs w:val="24"/>
          <w:lang w:val="nl-NL"/>
        </w:rPr>
        <w:t>ơ quan có thẩm quyền tại quốc gia thành viên xuất khẩu;</w:t>
      </w:r>
      <w:r w:rsidR="00E21632" w:rsidRPr="00460517">
        <w:rPr>
          <w:rFonts w:ascii="Times New Roman" w:hAnsi="Times New Roman" w:cs="Times New Roman"/>
          <w:sz w:val="24"/>
          <w:szCs w:val="24"/>
          <w:lang w:val="nl-NL"/>
        </w:rPr>
        <w:t xml:space="preserve"> 5) </w:t>
      </w:r>
      <w:r w:rsidR="008C48F9" w:rsidRPr="00460517">
        <w:rPr>
          <w:rFonts w:ascii="Times New Roman" w:hAnsi="Times New Roman" w:cs="Times New Roman"/>
          <w:sz w:val="24"/>
          <w:szCs w:val="24"/>
          <w:lang w:val="nl-NL"/>
        </w:rPr>
        <w:t>n</w:t>
      </w:r>
      <w:r w:rsidR="00025FE0" w:rsidRPr="00460517">
        <w:rPr>
          <w:rFonts w:ascii="Times New Roman" w:hAnsi="Times New Roman" w:cs="Times New Roman"/>
          <w:sz w:val="24"/>
          <w:szCs w:val="24"/>
          <w:lang w:val="nl-NL"/>
        </w:rPr>
        <w:t xml:space="preserve">hà xuất khẩu, trong trường hợp là thương nhân, phải có khai báo của nhà sản xuất cho biết nguồn gốc của sản phẩm đồng thời nhà sản xuất phải sẵn sàng hợp tác trong việc kiểm tra hồi tố và xác minh thực tế nếu cần; </w:t>
      </w:r>
      <w:r w:rsidR="00E21632" w:rsidRPr="00460517">
        <w:rPr>
          <w:rFonts w:ascii="Times New Roman" w:hAnsi="Times New Roman" w:cs="Times New Roman"/>
          <w:sz w:val="24"/>
          <w:szCs w:val="24"/>
          <w:lang w:val="nl-NL"/>
        </w:rPr>
        <w:t xml:space="preserve">6) </w:t>
      </w:r>
      <w:r w:rsidR="008C48F9" w:rsidRPr="00460517">
        <w:rPr>
          <w:rFonts w:ascii="Times New Roman" w:hAnsi="Times New Roman" w:cs="Times New Roman"/>
          <w:sz w:val="24"/>
          <w:szCs w:val="24"/>
          <w:lang w:val="nl-NL"/>
        </w:rPr>
        <w:t>n</w:t>
      </w:r>
      <w:r w:rsidR="00025FE0" w:rsidRPr="00460517">
        <w:rPr>
          <w:rFonts w:ascii="Times New Roman" w:hAnsi="Times New Roman" w:cs="Times New Roman"/>
          <w:sz w:val="24"/>
          <w:szCs w:val="24"/>
          <w:lang w:val="nl-NL"/>
        </w:rPr>
        <w:t xml:space="preserve">hà xuất khẩu phải có sổ sách kế toán </w:t>
      </w:r>
      <w:r w:rsidR="00766B32" w:rsidRPr="00460517">
        <w:rPr>
          <w:rFonts w:ascii="Times New Roman" w:hAnsi="Times New Roman" w:cs="Times New Roman"/>
          <w:sz w:val="24"/>
          <w:szCs w:val="24"/>
          <w:lang w:val="nl-NL"/>
        </w:rPr>
        <w:t xml:space="preserve">hợp lí </w:t>
      </w:r>
      <w:r w:rsidR="00025FE0" w:rsidRPr="00460517">
        <w:rPr>
          <w:rFonts w:ascii="Times New Roman" w:hAnsi="Times New Roman" w:cs="Times New Roman"/>
          <w:sz w:val="24"/>
          <w:szCs w:val="24"/>
          <w:lang w:val="nl-NL"/>
        </w:rPr>
        <w:t xml:space="preserve">và hệ thống lưu trữ hồ sơ, phù hợp với pháp </w:t>
      </w:r>
      <w:r w:rsidR="0052500F" w:rsidRPr="00460517">
        <w:rPr>
          <w:rFonts w:ascii="Times New Roman" w:hAnsi="Times New Roman" w:cs="Times New Roman"/>
          <w:sz w:val="24"/>
          <w:szCs w:val="24"/>
          <w:lang w:val="nl-NL"/>
        </w:rPr>
        <w:t xml:space="preserve">luật </w:t>
      </w:r>
      <w:r w:rsidR="00025FE0" w:rsidRPr="00460517">
        <w:rPr>
          <w:rFonts w:ascii="Times New Roman" w:hAnsi="Times New Roman" w:cs="Times New Roman"/>
          <w:sz w:val="24"/>
          <w:szCs w:val="24"/>
          <w:lang w:val="nl-NL"/>
        </w:rPr>
        <w:t xml:space="preserve">và các quy định liên quan của quốc gia thành viên xuất khẩu. Đồng thời, nghĩa vụ của nhà xuất khẩu </w:t>
      </w:r>
      <w:r w:rsidR="00766B32" w:rsidRPr="00460517">
        <w:rPr>
          <w:rFonts w:ascii="Times New Roman" w:hAnsi="Times New Roman" w:cs="Times New Roman"/>
          <w:sz w:val="24"/>
          <w:szCs w:val="24"/>
          <w:lang w:val="nl-NL"/>
        </w:rPr>
        <w:t>đăng kí</w:t>
      </w:r>
      <w:r w:rsidR="00025FE0" w:rsidRPr="00460517">
        <w:rPr>
          <w:rFonts w:ascii="Times New Roman" w:hAnsi="Times New Roman" w:cs="Times New Roman"/>
          <w:sz w:val="24"/>
          <w:szCs w:val="24"/>
          <w:lang w:val="nl-NL"/>
        </w:rPr>
        <w:t xml:space="preserve"> tự </w:t>
      </w:r>
      <w:r w:rsidR="004D750B" w:rsidRPr="00460517">
        <w:rPr>
          <w:rFonts w:ascii="Times New Roman" w:hAnsi="Times New Roman" w:cs="Times New Roman"/>
          <w:sz w:val="24"/>
          <w:szCs w:val="24"/>
          <w:lang w:val="nl-NL"/>
        </w:rPr>
        <w:t xml:space="preserve">CNXX </w:t>
      </w:r>
      <w:r w:rsidR="00025FE0" w:rsidRPr="00460517">
        <w:rPr>
          <w:rFonts w:ascii="Times New Roman" w:hAnsi="Times New Roman" w:cs="Times New Roman"/>
          <w:sz w:val="24"/>
          <w:szCs w:val="24"/>
          <w:lang w:val="nl-NL"/>
        </w:rPr>
        <w:t>như sau:</w:t>
      </w:r>
      <w:r w:rsidR="0052500F" w:rsidRPr="00460517">
        <w:rPr>
          <w:rFonts w:ascii="Times New Roman" w:hAnsi="Times New Roman" w:cs="Times New Roman"/>
          <w:sz w:val="24"/>
          <w:szCs w:val="24"/>
          <w:lang w:val="nl-NL"/>
        </w:rPr>
        <w:t xml:space="preserve"> 1</w:t>
      </w:r>
      <w:r w:rsidR="00025FE0"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c</w:t>
      </w:r>
      <w:r w:rsidR="00025FE0" w:rsidRPr="00460517">
        <w:rPr>
          <w:rFonts w:ascii="Times New Roman" w:hAnsi="Times New Roman" w:cs="Times New Roman"/>
          <w:sz w:val="24"/>
          <w:szCs w:val="24"/>
          <w:lang w:val="nl-NL"/>
        </w:rPr>
        <w:t xml:space="preserve">ấp cho </w:t>
      </w:r>
      <w:r w:rsidR="0052500F" w:rsidRPr="00460517">
        <w:rPr>
          <w:rFonts w:ascii="Times New Roman" w:hAnsi="Times New Roman" w:cs="Times New Roman"/>
          <w:sz w:val="24"/>
          <w:szCs w:val="24"/>
          <w:lang w:val="nl-NL"/>
        </w:rPr>
        <w:t>c</w:t>
      </w:r>
      <w:r w:rsidR="00025FE0" w:rsidRPr="00460517">
        <w:rPr>
          <w:rFonts w:ascii="Times New Roman" w:hAnsi="Times New Roman" w:cs="Times New Roman"/>
          <w:sz w:val="24"/>
          <w:szCs w:val="24"/>
          <w:lang w:val="nl-NL"/>
        </w:rPr>
        <w:t>ơ quan có thẩm quyền quyền truy cập vào hồ sơ nhằm mục đích giám sát và xác minh tính đúng đắn của các khai báo xuất xứ. Các hồ sơ và tài khoản phải lưu trữ tình trạng xuất xứ của hàng h</w:t>
      </w:r>
      <w:r w:rsidR="004D09FD" w:rsidRPr="00460517">
        <w:rPr>
          <w:rFonts w:ascii="Times New Roman" w:hAnsi="Times New Roman" w:cs="Times New Roman"/>
          <w:sz w:val="24"/>
          <w:szCs w:val="24"/>
          <w:lang w:val="nl-NL"/>
        </w:rPr>
        <w:t>oá</w:t>
      </w:r>
      <w:r w:rsidR="00025FE0" w:rsidRPr="00460517">
        <w:rPr>
          <w:rFonts w:ascii="Times New Roman" w:hAnsi="Times New Roman" w:cs="Times New Roman"/>
          <w:sz w:val="24"/>
          <w:szCs w:val="24"/>
          <w:lang w:val="nl-NL"/>
        </w:rPr>
        <w:t xml:space="preserve"> </w:t>
      </w:r>
      <w:r w:rsidR="00533EFE" w:rsidRPr="00460517">
        <w:rPr>
          <w:rFonts w:ascii="Times New Roman" w:hAnsi="Times New Roman" w:cs="Times New Roman"/>
          <w:sz w:val="24"/>
          <w:szCs w:val="24"/>
          <w:lang w:val="nl-NL"/>
        </w:rPr>
        <w:t>trong</w:t>
      </w:r>
      <w:r w:rsidR="00025FE0" w:rsidRPr="00460517">
        <w:rPr>
          <w:rFonts w:ascii="Times New Roman" w:hAnsi="Times New Roman" w:cs="Times New Roman"/>
          <w:sz w:val="24"/>
          <w:szCs w:val="24"/>
          <w:lang w:val="nl-NL"/>
        </w:rPr>
        <w:t xml:space="preserve"> </w:t>
      </w:r>
      <w:r w:rsidR="00533EFE" w:rsidRPr="00460517">
        <w:rPr>
          <w:rFonts w:ascii="Times New Roman" w:hAnsi="Times New Roman" w:cs="Times New Roman"/>
          <w:sz w:val="24"/>
          <w:szCs w:val="24"/>
          <w:lang w:val="nl-NL"/>
        </w:rPr>
        <w:t>mỗi khai báo</w:t>
      </w:r>
      <w:r w:rsidR="00025FE0" w:rsidRPr="00460517">
        <w:rPr>
          <w:rFonts w:ascii="Times New Roman" w:hAnsi="Times New Roman" w:cs="Times New Roman"/>
          <w:sz w:val="24"/>
          <w:szCs w:val="24"/>
          <w:lang w:val="nl-NL"/>
        </w:rPr>
        <w:t xml:space="preserve"> xuất xứ đã được thực hiện, trong ít nhất ba năm kể từ ngày</w:t>
      </w:r>
      <w:r w:rsidR="00533EFE" w:rsidRPr="00460517">
        <w:rPr>
          <w:rFonts w:ascii="Times New Roman" w:hAnsi="Times New Roman" w:cs="Times New Roman"/>
          <w:sz w:val="24"/>
          <w:szCs w:val="24"/>
          <w:lang w:val="nl-NL"/>
        </w:rPr>
        <w:t xml:space="preserve"> phát hành; </w:t>
      </w:r>
      <w:r w:rsidR="0052500F" w:rsidRPr="00460517">
        <w:rPr>
          <w:rFonts w:ascii="Times New Roman" w:hAnsi="Times New Roman" w:cs="Times New Roman"/>
          <w:sz w:val="24"/>
          <w:szCs w:val="24"/>
          <w:lang w:val="nl-NL"/>
        </w:rPr>
        <w:t>2</w:t>
      </w:r>
      <w:r w:rsidR="00533EFE"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c</w:t>
      </w:r>
      <w:r w:rsidR="00533EFE" w:rsidRPr="00460517">
        <w:rPr>
          <w:rFonts w:ascii="Times New Roman" w:hAnsi="Times New Roman" w:cs="Times New Roman"/>
          <w:sz w:val="24"/>
          <w:szCs w:val="24"/>
          <w:lang w:val="nl-NL"/>
        </w:rPr>
        <w:t xml:space="preserve">hỉ được tự </w:t>
      </w:r>
      <w:r w:rsidR="004D750B" w:rsidRPr="00460517">
        <w:rPr>
          <w:rFonts w:ascii="Times New Roman" w:hAnsi="Times New Roman" w:cs="Times New Roman"/>
          <w:sz w:val="24"/>
          <w:szCs w:val="24"/>
          <w:lang w:val="nl-NL"/>
        </w:rPr>
        <w:t xml:space="preserve">CNXX </w:t>
      </w:r>
      <w:r w:rsidR="00533EFE" w:rsidRPr="00460517">
        <w:rPr>
          <w:rFonts w:ascii="Times New Roman" w:hAnsi="Times New Roman" w:cs="Times New Roman"/>
          <w:sz w:val="24"/>
          <w:szCs w:val="24"/>
          <w:lang w:val="nl-NL"/>
        </w:rPr>
        <w:t>đối với hàng h</w:t>
      </w:r>
      <w:r w:rsidR="004D09FD" w:rsidRPr="00460517">
        <w:rPr>
          <w:rFonts w:ascii="Times New Roman" w:hAnsi="Times New Roman" w:cs="Times New Roman"/>
          <w:sz w:val="24"/>
          <w:szCs w:val="24"/>
          <w:lang w:val="nl-NL"/>
        </w:rPr>
        <w:t>oá</w:t>
      </w:r>
      <w:r w:rsidR="00533EFE" w:rsidRPr="00460517">
        <w:rPr>
          <w:rFonts w:ascii="Times New Roman" w:hAnsi="Times New Roman" w:cs="Times New Roman"/>
          <w:sz w:val="24"/>
          <w:szCs w:val="24"/>
          <w:lang w:val="nl-NL"/>
        </w:rPr>
        <w:t xml:space="preserve"> đã được phê duyệt và phải phù hợp với tất cả tài liệu chứng minh tình trạng xuất xứ hàng h</w:t>
      </w:r>
      <w:r w:rsidR="004D09FD" w:rsidRPr="00460517">
        <w:rPr>
          <w:rFonts w:ascii="Times New Roman" w:hAnsi="Times New Roman" w:cs="Times New Roman"/>
          <w:sz w:val="24"/>
          <w:szCs w:val="24"/>
          <w:lang w:val="nl-NL"/>
        </w:rPr>
        <w:t>oá</w:t>
      </w:r>
      <w:r w:rsidR="00533EFE" w:rsidRPr="00460517">
        <w:rPr>
          <w:rFonts w:ascii="Times New Roman" w:hAnsi="Times New Roman" w:cs="Times New Roman"/>
          <w:sz w:val="24"/>
          <w:szCs w:val="24"/>
          <w:lang w:val="nl-NL"/>
        </w:rPr>
        <w:t xml:space="preserve"> tại thời điểm phát hàn</w:t>
      </w:r>
      <w:r w:rsidR="0052500F" w:rsidRPr="00460517">
        <w:rPr>
          <w:rFonts w:ascii="Times New Roman" w:hAnsi="Times New Roman" w:cs="Times New Roman"/>
          <w:sz w:val="24"/>
          <w:szCs w:val="24"/>
          <w:lang w:val="nl-NL"/>
        </w:rPr>
        <w:t>h; 3</w:t>
      </w:r>
      <w:r w:rsidR="00533EFE"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h</w:t>
      </w:r>
      <w:r w:rsidR="00533EFE" w:rsidRPr="00460517">
        <w:rPr>
          <w:rFonts w:ascii="Times New Roman" w:hAnsi="Times New Roman" w:cs="Times New Roman"/>
          <w:sz w:val="24"/>
          <w:szCs w:val="24"/>
          <w:lang w:val="nl-NL"/>
        </w:rPr>
        <w:t>oàn toàn tự chịu trách nhiệm đối với tất cả các khai báo xuấ</w:t>
      </w:r>
      <w:r w:rsidR="0052500F" w:rsidRPr="00460517">
        <w:rPr>
          <w:rFonts w:ascii="Times New Roman" w:hAnsi="Times New Roman" w:cs="Times New Roman"/>
          <w:sz w:val="24"/>
          <w:szCs w:val="24"/>
          <w:lang w:val="nl-NL"/>
        </w:rPr>
        <w:t>t xứ; 4</w:t>
      </w:r>
      <w:r w:rsidR="00533EFE"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t</w:t>
      </w:r>
      <w:r w:rsidR="00533EFE" w:rsidRPr="00460517">
        <w:rPr>
          <w:rFonts w:ascii="Times New Roman" w:hAnsi="Times New Roman" w:cs="Times New Roman"/>
          <w:sz w:val="24"/>
          <w:szCs w:val="24"/>
          <w:lang w:val="nl-NL"/>
        </w:rPr>
        <w:t>uân thủ việc khai báo thông tin trên cơ sở dữ liệu tự chứng nhận của ASEAN.</w:t>
      </w:r>
    </w:p>
    <w:p w:rsidR="009900D7" w:rsidRPr="00460517" w:rsidRDefault="00533EFE"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Tại Việt Nam, </w:t>
      </w:r>
      <w:r w:rsidR="00E96B00" w:rsidRPr="00460517">
        <w:rPr>
          <w:rFonts w:ascii="Times New Roman" w:hAnsi="Times New Roman" w:cs="Times New Roman"/>
          <w:sz w:val="24"/>
          <w:szCs w:val="24"/>
          <w:lang w:val="nl-NL"/>
        </w:rPr>
        <w:t>có hai văn bản quy phạm pháp luật quan trọng quy định về</w:t>
      </w:r>
      <w:r w:rsidR="004D750B" w:rsidRPr="00460517">
        <w:rPr>
          <w:rFonts w:ascii="Times New Roman" w:hAnsi="Times New Roman" w:cs="Times New Roman"/>
          <w:sz w:val="24"/>
          <w:szCs w:val="24"/>
          <w:lang w:val="nl-NL"/>
        </w:rPr>
        <w:t xml:space="preserve"> hình thức </w:t>
      </w:r>
      <w:r w:rsidR="00E96B00" w:rsidRPr="00460517">
        <w:rPr>
          <w:rFonts w:ascii="Times New Roman" w:hAnsi="Times New Roman" w:cs="Times New Roman"/>
          <w:sz w:val="24"/>
          <w:szCs w:val="24"/>
          <w:lang w:val="nl-NL"/>
        </w:rPr>
        <w:t xml:space="preserve">tự </w:t>
      </w:r>
      <w:r w:rsidR="004D750B" w:rsidRPr="00460517">
        <w:rPr>
          <w:rFonts w:ascii="Times New Roman" w:hAnsi="Times New Roman" w:cs="Times New Roman"/>
          <w:sz w:val="24"/>
          <w:szCs w:val="24"/>
          <w:lang w:val="nl-NL"/>
        </w:rPr>
        <w:t xml:space="preserve">CNXX </w:t>
      </w:r>
      <w:r w:rsidR="00E96B00" w:rsidRPr="00460517">
        <w:rPr>
          <w:rFonts w:ascii="Times New Roman" w:hAnsi="Times New Roman" w:cs="Times New Roman"/>
          <w:sz w:val="24"/>
          <w:szCs w:val="24"/>
          <w:lang w:val="nl-NL"/>
        </w:rPr>
        <w:t>theo Hiệp định ATIGA là Thông tư số 28/2015/TT-BCT ngày 20/8/2015</w:t>
      </w:r>
      <w:r w:rsidR="0052500F" w:rsidRPr="00460517">
        <w:rPr>
          <w:rFonts w:ascii="Times New Roman" w:hAnsi="Times New Roman" w:cs="Times New Roman"/>
          <w:sz w:val="24"/>
          <w:szCs w:val="24"/>
          <w:lang w:val="nl-NL"/>
        </w:rPr>
        <w:t xml:space="preserve"> của </w:t>
      </w:r>
      <w:r w:rsidR="0052500F" w:rsidRPr="00460517">
        <w:rPr>
          <w:rFonts w:ascii="Times New Roman" w:hAnsi="Times New Roman" w:cs="Times New Roman"/>
          <w:sz w:val="24"/>
          <w:szCs w:val="24"/>
          <w:lang w:val="nl-NL"/>
        </w:rPr>
        <w:lastRenderedPageBreak/>
        <w:t>Bộ Tài chính</w:t>
      </w:r>
      <w:r w:rsidR="00E96B00" w:rsidRPr="00460517">
        <w:rPr>
          <w:rFonts w:ascii="Times New Roman" w:hAnsi="Times New Roman" w:cs="Times New Roman"/>
          <w:sz w:val="24"/>
          <w:szCs w:val="24"/>
          <w:lang w:val="nl-NL"/>
        </w:rPr>
        <w:t xml:space="preserve"> quy định việc thực hiện thí điểm tự </w:t>
      </w:r>
      <w:r w:rsidR="004D750B" w:rsidRPr="00460517">
        <w:rPr>
          <w:rFonts w:ascii="Times New Roman" w:hAnsi="Times New Roman" w:cs="Times New Roman"/>
          <w:sz w:val="24"/>
          <w:szCs w:val="24"/>
          <w:lang w:val="nl-NL"/>
        </w:rPr>
        <w:t xml:space="preserve">CNXX </w:t>
      </w:r>
      <w:r w:rsidR="00E96B00"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E96B00" w:rsidRPr="00460517">
        <w:rPr>
          <w:rFonts w:ascii="Times New Roman" w:hAnsi="Times New Roman" w:cs="Times New Roman"/>
          <w:sz w:val="24"/>
          <w:szCs w:val="24"/>
          <w:lang w:val="nl-NL"/>
        </w:rPr>
        <w:t xml:space="preserve"> trong Hiệp định thương mại hàng h</w:t>
      </w:r>
      <w:r w:rsidR="004D09FD" w:rsidRPr="00460517">
        <w:rPr>
          <w:rFonts w:ascii="Times New Roman" w:hAnsi="Times New Roman" w:cs="Times New Roman"/>
          <w:sz w:val="24"/>
          <w:szCs w:val="24"/>
          <w:lang w:val="nl-NL"/>
        </w:rPr>
        <w:t>oá</w:t>
      </w:r>
      <w:r w:rsidR="00E96B00" w:rsidRPr="00460517">
        <w:rPr>
          <w:rFonts w:ascii="Times New Roman" w:hAnsi="Times New Roman" w:cs="Times New Roman"/>
          <w:sz w:val="24"/>
          <w:szCs w:val="24"/>
          <w:lang w:val="nl-NL"/>
        </w:rPr>
        <w:t xml:space="preserve"> ASEAN</w:t>
      </w:r>
      <w:r w:rsidR="000C4FD5" w:rsidRPr="00460517">
        <w:rPr>
          <w:rFonts w:ascii="Times New Roman" w:hAnsi="Times New Roman" w:cs="Times New Roman"/>
          <w:sz w:val="24"/>
          <w:szCs w:val="24"/>
          <w:lang w:val="nl-NL"/>
        </w:rPr>
        <w:t xml:space="preserve"> và Thông tư số 19/2020/TT-BCT ngày 14/6/2020 sửa đổi, bổ sung các Thông tư quy định thực hiện Quy tắc xuất xứ hàng h</w:t>
      </w:r>
      <w:r w:rsidR="004D09FD" w:rsidRPr="00460517">
        <w:rPr>
          <w:rFonts w:ascii="Times New Roman" w:hAnsi="Times New Roman" w:cs="Times New Roman"/>
          <w:sz w:val="24"/>
          <w:szCs w:val="24"/>
          <w:lang w:val="nl-NL"/>
        </w:rPr>
        <w:t>oá</w:t>
      </w:r>
      <w:r w:rsidR="000C4FD5" w:rsidRPr="00460517">
        <w:rPr>
          <w:rFonts w:ascii="Times New Roman" w:hAnsi="Times New Roman" w:cs="Times New Roman"/>
          <w:sz w:val="24"/>
          <w:szCs w:val="24"/>
          <w:lang w:val="nl-NL"/>
        </w:rPr>
        <w:t xml:space="preserve"> trong Hiệp định Thương mại hàng h</w:t>
      </w:r>
      <w:r w:rsidR="004D09FD" w:rsidRPr="00460517">
        <w:rPr>
          <w:rFonts w:ascii="Times New Roman" w:hAnsi="Times New Roman" w:cs="Times New Roman"/>
          <w:sz w:val="24"/>
          <w:szCs w:val="24"/>
          <w:lang w:val="nl-NL"/>
        </w:rPr>
        <w:t>oá</w:t>
      </w:r>
      <w:r w:rsidR="000C4FD5" w:rsidRPr="00460517">
        <w:rPr>
          <w:rFonts w:ascii="Times New Roman" w:hAnsi="Times New Roman" w:cs="Times New Roman"/>
          <w:sz w:val="24"/>
          <w:szCs w:val="24"/>
          <w:lang w:val="nl-NL"/>
        </w:rPr>
        <w:t xml:space="preserve"> ASEAN. </w:t>
      </w:r>
      <w:r w:rsidR="009900D7" w:rsidRPr="00460517">
        <w:rPr>
          <w:rFonts w:ascii="Times New Roman" w:hAnsi="Times New Roman" w:cs="Times New Roman"/>
          <w:sz w:val="24"/>
          <w:szCs w:val="24"/>
          <w:lang w:val="nl-NL"/>
        </w:rPr>
        <w:t>Bên cạnh các quy định cụ thể h</w:t>
      </w:r>
      <w:r w:rsidR="004D09FD" w:rsidRPr="00460517">
        <w:rPr>
          <w:rFonts w:ascii="Times New Roman" w:hAnsi="Times New Roman" w:cs="Times New Roman"/>
          <w:sz w:val="24"/>
          <w:szCs w:val="24"/>
          <w:lang w:val="nl-NL"/>
        </w:rPr>
        <w:t>oá</w:t>
      </w:r>
      <w:r w:rsidR="009900D7" w:rsidRPr="00460517">
        <w:rPr>
          <w:rFonts w:ascii="Times New Roman" w:hAnsi="Times New Roman" w:cs="Times New Roman"/>
          <w:sz w:val="24"/>
          <w:szCs w:val="24"/>
          <w:lang w:val="nl-NL"/>
        </w:rPr>
        <w:t xml:space="preserve"> trình tự, thủ tục cấp phép cho thương nhân tự </w:t>
      </w:r>
      <w:r w:rsidR="004D750B" w:rsidRPr="00460517">
        <w:rPr>
          <w:rFonts w:ascii="Times New Roman" w:hAnsi="Times New Roman" w:cs="Times New Roman"/>
          <w:sz w:val="24"/>
          <w:szCs w:val="24"/>
          <w:lang w:val="nl-NL"/>
        </w:rPr>
        <w:t xml:space="preserve">CNXX </w:t>
      </w:r>
      <w:r w:rsidR="009900D7"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9900D7" w:rsidRPr="00460517">
        <w:rPr>
          <w:rFonts w:ascii="Times New Roman" w:hAnsi="Times New Roman" w:cs="Times New Roman"/>
          <w:sz w:val="24"/>
          <w:szCs w:val="24"/>
          <w:lang w:val="nl-NL"/>
        </w:rPr>
        <w:t xml:space="preserve">, </w:t>
      </w:r>
      <w:r w:rsidR="008C48F9" w:rsidRPr="00460517">
        <w:rPr>
          <w:rFonts w:ascii="Times New Roman" w:hAnsi="Times New Roman" w:cs="Times New Roman"/>
          <w:sz w:val="24"/>
          <w:szCs w:val="24"/>
          <w:lang w:val="nl-NL"/>
        </w:rPr>
        <w:t>t</w:t>
      </w:r>
      <w:r w:rsidR="009900D7" w:rsidRPr="00460517">
        <w:rPr>
          <w:rFonts w:ascii="Times New Roman" w:hAnsi="Times New Roman" w:cs="Times New Roman"/>
          <w:sz w:val="24"/>
          <w:szCs w:val="24"/>
          <w:lang w:val="nl-NL"/>
        </w:rPr>
        <w:t xml:space="preserve">hông tư đã </w:t>
      </w:r>
      <w:r w:rsidR="00E71543" w:rsidRPr="00460517">
        <w:rPr>
          <w:rFonts w:ascii="Times New Roman" w:hAnsi="Times New Roman" w:cs="Times New Roman"/>
          <w:sz w:val="24"/>
          <w:szCs w:val="24"/>
          <w:lang w:val="nl-NL"/>
        </w:rPr>
        <w:t>bổ</w:t>
      </w:r>
      <w:r w:rsidR="0052500F" w:rsidRPr="00460517">
        <w:rPr>
          <w:rFonts w:ascii="Times New Roman" w:hAnsi="Times New Roman" w:cs="Times New Roman"/>
          <w:sz w:val="24"/>
          <w:szCs w:val="24"/>
          <w:lang w:val="nl-NL"/>
        </w:rPr>
        <w:t xml:space="preserve"> sung </w:t>
      </w:r>
      <w:r w:rsidR="009900D7" w:rsidRPr="00460517">
        <w:rPr>
          <w:rFonts w:ascii="Times New Roman" w:hAnsi="Times New Roman" w:cs="Times New Roman"/>
          <w:sz w:val="24"/>
          <w:szCs w:val="24"/>
          <w:lang w:val="nl-NL"/>
        </w:rPr>
        <w:t>các tiêu chuẩn, điều kiện đối với nhà xuất khẩu Việt Nam như</w:t>
      </w:r>
      <w:r w:rsidR="00E71543" w:rsidRPr="00460517">
        <w:rPr>
          <w:rFonts w:ascii="Times New Roman" w:hAnsi="Times New Roman" w:cs="Times New Roman"/>
          <w:sz w:val="24"/>
          <w:szCs w:val="24"/>
          <w:lang w:val="nl-NL"/>
        </w:rPr>
        <w:t>: phải l</w:t>
      </w:r>
      <w:r w:rsidR="0003239D" w:rsidRPr="00460517">
        <w:rPr>
          <w:rFonts w:ascii="Times New Roman" w:hAnsi="Times New Roman" w:cs="Times New Roman"/>
          <w:sz w:val="24"/>
          <w:szCs w:val="24"/>
          <w:lang w:val="nl-NL"/>
        </w:rPr>
        <w:t xml:space="preserve">à nhà xuất khẩu đồng thời là nhà sản xuất; </w:t>
      </w:r>
      <w:r w:rsidR="000979F3" w:rsidRPr="00460517">
        <w:rPr>
          <w:rFonts w:ascii="Times New Roman" w:hAnsi="Times New Roman" w:cs="Times New Roman"/>
          <w:sz w:val="24"/>
          <w:szCs w:val="24"/>
          <w:lang w:val="nl-NL"/>
        </w:rPr>
        <w:t>c</w:t>
      </w:r>
      <w:r w:rsidR="0003239D" w:rsidRPr="00460517">
        <w:rPr>
          <w:rFonts w:ascii="Times New Roman" w:hAnsi="Times New Roman" w:cs="Times New Roman"/>
          <w:sz w:val="24"/>
          <w:szCs w:val="24"/>
          <w:lang w:val="nl-NL"/>
        </w:rPr>
        <w:t>ó cán bộ được đào tạo về xuất xứ hàng h</w:t>
      </w:r>
      <w:r w:rsidR="004D09FD" w:rsidRPr="00460517">
        <w:rPr>
          <w:rFonts w:ascii="Times New Roman" w:hAnsi="Times New Roman" w:cs="Times New Roman"/>
          <w:sz w:val="24"/>
          <w:szCs w:val="24"/>
          <w:lang w:val="nl-NL"/>
        </w:rPr>
        <w:t>oá</w:t>
      </w:r>
      <w:r w:rsidR="000979F3" w:rsidRPr="00460517">
        <w:rPr>
          <w:rFonts w:ascii="Times New Roman" w:hAnsi="Times New Roman" w:cs="Times New Roman"/>
          <w:sz w:val="24"/>
          <w:szCs w:val="24"/>
          <w:lang w:val="nl-NL"/>
        </w:rPr>
        <w:t xml:space="preserve">. </w:t>
      </w:r>
      <w:r w:rsidR="0003239D" w:rsidRPr="00460517">
        <w:rPr>
          <w:rFonts w:ascii="Times New Roman" w:hAnsi="Times New Roman" w:cs="Times New Roman"/>
          <w:sz w:val="24"/>
          <w:szCs w:val="24"/>
          <w:lang w:val="nl-NL"/>
        </w:rPr>
        <w:t>Ngoài ra, thương nhân đề nghị được tự</w:t>
      </w:r>
      <w:r w:rsidR="004D750B" w:rsidRPr="00460517">
        <w:rPr>
          <w:rFonts w:ascii="Times New Roman" w:hAnsi="Times New Roman" w:cs="Times New Roman"/>
          <w:sz w:val="24"/>
          <w:szCs w:val="24"/>
          <w:lang w:val="nl-NL"/>
        </w:rPr>
        <w:t xml:space="preserve"> CNXX </w:t>
      </w:r>
      <w:r w:rsidR="0003239D"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03239D" w:rsidRPr="00460517">
        <w:rPr>
          <w:rFonts w:ascii="Times New Roman" w:hAnsi="Times New Roman" w:cs="Times New Roman"/>
          <w:sz w:val="24"/>
          <w:szCs w:val="24"/>
          <w:lang w:val="nl-NL"/>
        </w:rPr>
        <w:t xml:space="preserve"> theo cơ chế AWSC còn phải đáp ứng thêm điều kiệ</w:t>
      </w:r>
      <w:r w:rsidR="0052500F" w:rsidRPr="00460517">
        <w:rPr>
          <w:rFonts w:ascii="Times New Roman" w:hAnsi="Times New Roman" w:cs="Times New Roman"/>
          <w:sz w:val="24"/>
          <w:szCs w:val="24"/>
          <w:lang w:val="nl-NL"/>
        </w:rPr>
        <w:t>n được: 1</w:t>
      </w:r>
      <w:r w:rsidR="0003239D" w:rsidRPr="00460517">
        <w:rPr>
          <w:rFonts w:ascii="Times New Roman" w:hAnsi="Times New Roman" w:cs="Times New Roman"/>
          <w:sz w:val="24"/>
          <w:szCs w:val="24"/>
          <w:lang w:val="nl-NL"/>
        </w:rPr>
        <w:t xml:space="preserve">) Đã được cấp </w:t>
      </w:r>
      <w:r w:rsidR="004D750B" w:rsidRPr="00460517">
        <w:rPr>
          <w:rFonts w:ascii="Times New Roman" w:hAnsi="Times New Roman" w:cs="Times New Roman"/>
          <w:sz w:val="24"/>
          <w:szCs w:val="24"/>
          <w:lang w:val="nl-NL"/>
        </w:rPr>
        <w:t xml:space="preserve">CNXX </w:t>
      </w:r>
      <w:r w:rsidR="0003239D" w:rsidRPr="00460517">
        <w:rPr>
          <w:rFonts w:ascii="Times New Roman" w:hAnsi="Times New Roman" w:cs="Times New Roman"/>
          <w:sz w:val="24"/>
          <w:szCs w:val="24"/>
          <w:lang w:val="nl-NL"/>
        </w:rPr>
        <w:t>ưu đãi đối với hàng h</w:t>
      </w:r>
      <w:r w:rsidR="004D09FD" w:rsidRPr="00460517">
        <w:rPr>
          <w:rFonts w:ascii="Times New Roman" w:hAnsi="Times New Roman" w:cs="Times New Roman"/>
          <w:sz w:val="24"/>
          <w:szCs w:val="24"/>
          <w:lang w:val="nl-NL"/>
        </w:rPr>
        <w:t>oá</w:t>
      </w:r>
      <w:r w:rsidR="0003239D" w:rsidRPr="00460517">
        <w:rPr>
          <w:rFonts w:ascii="Times New Roman" w:hAnsi="Times New Roman" w:cs="Times New Roman"/>
          <w:sz w:val="24"/>
          <w:szCs w:val="24"/>
          <w:lang w:val="nl-NL"/>
        </w:rPr>
        <w:t xml:space="preserve"> cùng nhóm HS (4 số) trong 02 năm gần nhất tính đến thời điểm nộp hồ sơ đề nghị cấ</w:t>
      </w:r>
      <w:r w:rsidR="0052500F" w:rsidRPr="00460517">
        <w:rPr>
          <w:rFonts w:ascii="Times New Roman" w:hAnsi="Times New Roman" w:cs="Times New Roman"/>
          <w:sz w:val="24"/>
          <w:szCs w:val="24"/>
          <w:lang w:val="nl-NL"/>
        </w:rPr>
        <w:t>p v</w:t>
      </w:r>
      <w:r w:rsidR="0003239D" w:rsidRPr="00460517">
        <w:rPr>
          <w:rFonts w:ascii="Times New Roman" w:hAnsi="Times New Roman" w:cs="Times New Roman"/>
          <w:sz w:val="24"/>
          <w:szCs w:val="24"/>
          <w:lang w:val="nl-NL"/>
        </w:rPr>
        <w:t xml:space="preserve">ăn bản chấp thuận; </w:t>
      </w:r>
      <w:r w:rsidR="0052500F" w:rsidRPr="00460517">
        <w:rPr>
          <w:rFonts w:ascii="Times New Roman" w:hAnsi="Times New Roman" w:cs="Times New Roman"/>
          <w:sz w:val="24"/>
          <w:szCs w:val="24"/>
          <w:lang w:val="nl-NL"/>
        </w:rPr>
        <w:t>2</w:t>
      </w:r>
      <w:r w:rsidR="0003239D" w:rsidRPr="00460517">
        <w:rPr>
          <w:rFonts w:ascii="Times New Roman" w:hAnsi="Times New Roman" w:cs="Times New Roman"/>
          <w:sz w:val="24"/>
          <w:szCs w:val="24"/>
          <w:lang w:val="nl-NL"/>
        </w:rPr>
        <w:t>) Trong trường hợp nhà xuất khẩu không phải là nhà sản xuất, nhà xuất khẩu phải được nhà sản xuất cam kết bằng văn bản về xuất xứ của hàng h</w:t>
      </w:r>
      <w:r w:rsidR="004D09FD" w:rsidRPr="00460517">
        <w:rPr>
          <w:rFonts w:ascii="Times New Roman" w:hAnsi="Times New Roman" w:cs="Times New Roman"/>
          <w:sz w:val="24"/>
          <w:szCs w:val="24"/>
          <w:lang w:val="nl-NL"/>
        </w:rPr>
        <w:t>oá</w:t>
      </w:r>
      <w:r w:rsidR="0003239D" w:rsidRPr="00460517">
        <w:rPr>
          <w:rFonts w:ascii="Times New Roman" w:hAnsi="Times New Roman" w:cs="Times New Roman"/>
          <w:sz w:val="24"/>
          <w:szCs w:val="24"/>
          <w:lang w:val="nl-NL"/>
        </w:rPr>
        <w:t xml:space="preserve"> xuất khẩu và sẵn sàng hợp tác trong trường hợp kiểm tra hồ sơ, chứng từ</w:t>
      </w:r>
      <w:r w:rsidR="004D750B" w:rsidRPr="00460517">
        <w:rPr>
          <w:rFonts w:ascii="Times New Roman" w:hAnsi="Times New Roman" w:cs="Times New Roman"/>
          <w:sz w:val="24"/>
          <w:szCs w:val="24"/>
          <w:lang w:val="nl-NL"/>
        </w:rPr>
        <w:t xml:space="preserve"> CNXX </w:t>
      </w:r>
      <w:r w:rsidR="0003239D"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03239D" w:rsidRPr="00460517">
        <w:rPr>
          <w:rFonts w:ascii="Times New Roman" w:hAnsi="Times New Roman" w:cs="Times New Roman"/>
          <w:sz w:val="24"/>
          <w:szCs w:val="24"/>
          <w:lang w:val="nl-NL"/>
        </w:rPr>
        <w:t xml:space="preserve"> và kiểm tra, xác minh tại cơ sở sản xuất. </w:t>
      </w:r>
    </w:p>
    <w:p w:rsidR="00E73579" w:rsidRPr="00460517" w:rsidRDefault="000979F3"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Ngoài ra, hình thức tự CNXX dựa trên nhà xuất khẩu đã được phê duyệt cũng được ghi nhận trong Hiệp định Đố</w:t>
      </w:r>
      <w:r w:rsidR="0052500F" w:rsidRPr="00460517">
        <w:rPr>
          <w:rFonts w:ascii="Times New Roman" w:hAnsi="Times New Roman" w:cs="Times New Roman"/>
          <w:sz w:val="24"/>
          <w:szCs w:val="24"/>
          <w:lang w:val="nl-NL"/>
        </w:rPr>
        <w:t>i tác k</w:t>
      </w:r>
      <w:r w:rsidRPr="00460517">
        <w:rPr>
          <w:rFonts w:ascii="Times New Roman" w:hAnsi="Times New Roman" w:cs="Times New Roman"/>
          <w:sz w:val="24"/>
          <w:szCs w:val="24"/>
          <w:lang w:val="nl-NL"/>
        </w:rPr>
        <w:t xml:space="preserve">inh tế </w:t>
      </w:r>
      <w:r w:rsidR="0052500F" w:rsidRPr="00460517">
        <w:rPr>
          <w:rFonts w:ascii="Times New Roman" w:hAnsi="Times New Roman" w:cs="Times New Roman"/>
          <w:sz w:val="24"/>
          <w:szCs w:val="24"/>
          <w:lang w:val="nl-NL"/>
        </w:rPr>
        <w:t>t</w:t>
      </w:r>
      <w:r w:rsidRPr="00460517">
        <w:rPr>
          <w:rFonts w:ascii="Times New Roman" w:hAnsi="Times New Roman" w:cs="Times New Roman"/>
          <w:sz w:val="24"/>
          <w:szCs w:val="24"/>
          <w:lang w:val="nl-NL"/>
        </w:rPr>
        <w:t>oàn diện</w:t>
      </w:r>
      <w:r w:rsidR="0052500F" w:rsidRPr="00460517">
        <w:rPr>
          <w:rFonts w:ascii="Times New Roman" w:hAnsi="Times New Roman" w:cs="Times New Roman"/>
          <w:sz w:val="24"/>
          <w:szCs w:val="24"/>
          <w:lang w:val="nl-NL"/>
        </w:rPr>
        <w:t xml:space="preserve"> k</w:t>
      </w:r>
      <w:r w:rsidRPr="00460517">
        <w:rPr>
          <w:rFonts w:ascii="Times New Roman" w:hAnsi="Times New Roman" w:cs="Times New Roman"/>
          <w:sz w:val="24"/>
          <w:szCs w:val="24"/>
          <w:lang w:val="nl-NL"/>
        </w:rPr>
        <w:t xml:space="preserve">hu vực (RCEP) </w:t>
      </w:r>
      <w:r w:rsidR="0052500F" w:rsidRPr="00460517">
        <w:rPr>
          <w:rFonts w:ascii="Times New Roman" w:hAnsi="Times New Roman" w:cs="Times New Roman"/>
          <w:sz w:val="24"/>
          <w:szCs w:val="24"/>
          <w:lang w:val="nl-NL"/>
        </w:rPr>
        <w:t>-</w:t>
      </w:r>
      <w:r w:rsidRPr="00460517">
        <w:rPr>
          <w:rFonts w:ascii="Times New Roman" w:hAnsi="Times New Roman" w:cs="Times New Roman"/>
          <w:sz w:val="24"/>
          <w:szCs w:val="24"/>
          <w:lang w:val="nl-NL"/>
        </w:rPr>
        <w:t xml:space="preserve"> có hiệu lực tại Việt Nam từ ngày 01/01/2</w:t>
      </w:r>
      <w:r w:rsidR="0052500F" w:rsidRPr="00460517">
        <w:rPr>
          <w:rFonts w:ascii="Times New Roman" w:hAnsi="Times New Roman" w:cs="Times New Roman"/>
          <w:sz w:val="24"/>
          <w:szCs w:val="24"/>
          <w:lang w:val="nl-NL"/>
        </w:rPr>
        <w:t>022,</w:t>
      </w:r>
      <w:r w:rsidRPr="00460517">
        <w:rPr>
          <w:rFonts w:ascii="Times New Roman" w:hAnsi="Times New Roman" w:cs="Times New Roman"/>
          <w:sz w:val="24"/>
          <w:szCs w:val="24"/>
          <w:lang w:val="nl-NL"/>
        </w:rPr>
        <w:t xml:space="preserve"> được thiết lập dựa trên ASEAN và 6 đối tác đã có FTAs với ASEAN là Trung Quốc, Hàn Quốc, Nhật Bản, Ấn Độ</w:t>
      </w:r>
      <w:r w:rsidR="0052500F" w:rsidRPr="00460517">
        <w:rPr>
          <w:rFonts w:ascii="Times New Roman" w:hAnsi="Times New Roman" w:cs="Times New Roman"/>
          <w:sz w:val="24"/>
          <w:szCs w:val="24"/>
          <w:lang w:val="nl-NL"/>
        </w:rPr>
        <w:t>, Australia và New Zealand</w:t>
      </w:r>
      <w:r w:rsidRPr="00460517">
        <w:rPr>
          <w:rStyle w:val="FootnoteReference"/>
          <w:rFonts w:ascii="Times New Roman" w:hAnsi="Times New Roman" w:cs="Times New Roman"/>
          <w:sz w:val="24"/>
          <w:szCs w:val="24"/>
          <w:lang w:val="nl-NL"/>
        </w:rPr>
        <w:footnoteReference w:id="11"/>
      </w:r>
      <w:r w:rsidRPr="00460517">
        <w:rPr>
          <w:rFonts w:ascii="Times New Roman" w:hAnsi="Times New Roman" w:cs="Times New Roman"/>
          <w:sz w:val="24"/>
          <w:szCs w:val="24"/>
          <w:lang w:val="nl-NL"/>
        </w:rPr>
        <w:t xml:space="preserve">. Tuy nhiên, do phạm vi rộng của các thành </w:t>
      </w:r>
      <w:r w:rsidRPr="00460517">
        <w:rPr>
          <w:rFonts w:ascii="Times New Roman" w:hAnsi="Times New Roman" w:cs="Times New Roman"/>
          <w:sz w:val="24"/>
          <w:szCs w:val="24"/>
          <w:lang w:val="nl-NL"/>
        </w:rPr>
        <w:lastRenderedPageBreak/>
        <w:t>viên tham gia, RCEP ghi nhận nhiều hình thức tự CNXX</w:t>
      </w:r>
      <w:r w:rsidR="001F1195" w:rsidRPr="00460517">
        <w:rPr>
          <w:rFonts w:ascii="Times New Roman" w:hAnsi="Times New Roman" w:cs="Times New Roman"/>
          <w:sz w:val="24"/>
          <w:szCs w:val="24"/>
          <w:lang w:val="nl-NL"/>
        </w:rPr>
        <w:t xml:space="preserve"> quy định tại Điều 3.16</w:t>
      </w:r>
      <w:r w:rsidR="0052500F" w:rsidRPr="00460517">
        <w:rPr>
          <w:rFonts w:ascii="Times New Roman" w:hAnsi="Times New Roman" w:cs="Times New Roman"/>
          <w:sz w:val="24"/>
          <w:szCs w:val="24"/>
          <w:lang w:val="nl-NL"/>
        </w:rPr>
        <w:t xml:space="preserve"> bao g</w:t>
      </w:r>
      <w:r w:rsidR="0052500F" w:rsidRPr="00460517">
        <w:rPr>
          <w:rFonts w:ascii="Times New Roman" w:hAnsi="Times New Roman" w:cs="Times New Roman"/>
          <w:spacing w:val="-6"/>
          <w:sz w:val="24"/>
          <w:szCs w:val="24"/>
          <w:lang w:val="nl-NL"/>
        </w:rPr>
        <w:t xml:space="preserve">ồm: 1) </w:t>
      </w:r>
      <w:r w:rsidR="008C48F9" w:rsidRPr="00460517">
        <w:rPr>
          <w:rFonts w:ascii="Times New Roman" w:hAnsi="Times New Roman" w:cs="Times New Roman"/>
          <w:spacing w:val="-6"/>
          <w:sz w:val="24"/>
          <w:szCs w:val="24"/>
          <w:lang w:val="nl-NL"/>
        </w:rPr>
        <w:t>t</w:t>
      </w:r>
      <w:r w:rsidR="001F1195" w:rsidRPr="00460517">
        <w:rPr>
          <w:rFonts w:ascii="Times New Roman" w:hAnsi="Times New Roman" w:cs="Times New Roman"/>
          <w:spacing w:val="-6"/>
          <w:sz w:val="24"/>
          <w:szCs w:val="24"/>
          <w:lang w:val="nl-NL"/>
        </w:rPr>
        <w:t xml:space="preserve">ự CNXX dựa trên nhà xuất khẩu được </w:t>
      </w:r>
      <w:r w:rsidR="001F1195" w:rsidRPr="00460517">
        <w:rPr>
          <w:rFonts w:ascii="Times New Roman" w:hAnsi="Times New Roman" w:cs="Times New Roman"/>
          <w:sz w:val="24"/>
          <w:szCs w:val="24"/>
          <w:lang w:val="nl-NL"/>
        </w:rPr>
        <w:t xml:space="preserve">phê duyệt (tương tự ATIGA); </w:t>
      </w:r>
      <w:r w:rsidR="0052500F" w:rsidRPr="00460517">
        <w:rPr>
          <w:rFonts w:ascii="Times New Roman" w:hAnsi="Times New Roman" w:cs="Times New Roman"/>
          <w:sz w:val="24"/>
          <w:szCs w:val="24"/>
          <w:lang w:val="nl-NL"/>
        </w:rPr>
        <w:t xml:space="preserve">2) </w:t>
      </w:r>
      <w:r w:rsidR="008C48F9" w:rsidRPr="00460517">
        <w:rPr>
          <w:rFonts w:ascii="Times New Roman" w:hAnsi="Times New Roman" w:cs="Times New Roman"/>
          <w:sz w:val="24"/>
          <w:szCs w:val="24"/>
          <w:lang w:val="nl-NL"/>
        </w:rPr>
        <w:t>t</w:t>
      </w:r>
      <w:r w:rsidR="001F1195" w:rsidRPr="00460517">
        <w:rPr>
          <w:rFonts w:ascii="Times New Roman" w:hAnsi="Times New Roman" w:cs="Times New Roman"/>
          <w:sz w:val="24"/>
          <w:szCs w:val="24"/>
          <w:lang w:val="nl-NL"/>
        </w:rPr>
        <w:t>ự CNXX của nhà xuất khẩu, nhà sản xuất đủ điều kiện (tương tự CPTPP).</w:t>
      </w:r>
    </w:p>
    <w:p w:rsidR="005737C9" w:rsidRPr="00460517" w:rsidRDefault="004D09FD"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Italic" w:hAnsi="Times New Roman Italic" w:cs="Times New Roman"/>
          <w:i/>
          <w:spacing w:val="-6"/>
          <w:sz w:val="24"/>
          <w:szCs w:val="24"/>
          <w:lang w:val="nl-NL"/>
        </w:rPr>
        <w:t>2.2.</w:t>
      </w:r>
      <w:r w:rsidR="0052500F" w:rsidRPr="00460517">
        <w:rPr>
          <w:rFonts w:ascii="Times New Roman Italic" w:hAnsi="Times New Roman Italic" w:cs="Times New Roman"/>
          <w:i/>
          <w:spacing w:val="-6"/>
          <w:sz w:val="24"/>
          <w:szCs w:val="24"/>
          <w:lang w:val="nl-NL"/>
        </w:rPr>
        <w:t xml:space="preserve"> </w:t>
      </w:r>
      <w:r w:rsidR="004D750B" w:rsidRPr="00460517">
        <w:rPr>
          <w:rFonts w:ascii="Times New Roman Italic" w:hAnsi="Times New Roman Italic" w:cs="Times New Roman"/>
          <w:i/>
          <w:spacing w:val="-6"/>
          <w:sz w:val="24"/>
          <w:szCs w:val="24"/>
          <w:lang w:val="nl-NL"/>
        </w:rPr>
        <w:t>T</w:t>
      </w:r>
      <w:r w:rsidR="005737C9" w:rsidRPr="00460517">
        <w:rPr>
          <w:rFonts w:ascii="Times New Roman Italic" w:hAnsi="Times New Roman Italic" w:cs="Times New Roman"/>
          <w:i/>
          <w:spacing w:val="-6"/>
          <w:sz w:val="24"/>
          <w:szCs w:val="24"/>
          <w:lang w:val="nl-NL"/>
        </w:rPr>
        <w:t>ự chứng nhận xuất xứ trong EVFTA -</w:t>
      </w:r>
      <w:r w:rsidR="005737C9" w:rsidRPr="00460517">
        <w:rPr>
          <w:rFonts w:ascii="Times New Roman" w:hAnsi="Times New Roman" w:cs="Times New Roman"/>
          <w:i/>
          <w:sz w:val="24"/>
          <w:szCs w:val="24"/>
          <w:lang w:val="nl-NL"/>
        </w:rPr>
        <w:t xml:space="preserve"> </w:t>
      </w:r>
      <w:r w:rsidR="005737C9" w:rsidRPr="00460517">
        <w:rPr>
          <w:rFonts w:ascii="Times New Roman Italic" w:hAnsi="Times New Roman Italic" w:cs="Times New Roman"/>
          <w:i/>
          <w:spacing w:val="-4"/>
          <w:sz w:val="24"/>
          <w:szCs w:val="24"/>
          <w:lang w:val="nl-NL"/>
        </w:rPr>
        <w:t xml:space="preserve">Dựa trên nhà xuất khẩu đã </w:t>
      </w:r>
      <w:r w:rsidR="00766B32" w:rsidRPr="00460517">
        <w:rPr>
          <w:rFonts w:ascii="Times New Roman Italic" w:hAnsi="Times New Roman Italic" w:cs="Times New Roman"/>
          <w:i/>
          <w:spacing w:val="-4"/>
          <w:sz w:val="24"/>
          <w:szCs w:val="24"/>
          <w:lang w:val="nl-NL"/>
        </w:rPr>
        <w:t>đăng kí</w:t>
      </w:r>
      <w:r w:rsidR="005737C9" w:rsidRPr="00460517">
        <w:rPr>
          <w:rFonts w:ascii="Times New Roman Italic" w:hAnsi="Times New Roman Italic" w:cs="Times New Roman"/>
          <w:i/>
          <w:spacing w:val="-4"/>
          <w:sz w:val="24"/>
          <w:szCs w:val="24"/>
          <w:lang w:val="nl-NL"/>
        </w:rPr>
        <w:t xml:space="preserve"> (Registered</w:t>
      </w:r>
      <w:r w:rsidR="005737C9" w:rsidRPr="00460517">
        <w:rPr>
          <w:rFonts w:ascii="Times New Roman" w:hAnsi="Times New Roman" w:cs="Times New Roman"/>
          <w:i/>
          <w:sz w:val="24"/>
          <w:szCs w:val="24"/>
          <w:lang w:val="nl-NL"/>
        </w:rPr>
        <w:t xml:space="preserve"> exporter system)</w:t>
      </w:r>
    </w:p>
    <w:p w:rsidR="00777665" w:rsidRPr="00460517" w:rsidRDefault="00CD417A" w:rsidP="00362D0D">
      <w:pPr>
        <w:widowControl w:val="0"/>
        <w:spacing w:after="0" w:line="283" w:lineRule="auto"/>
        <w:ind w:firstLine="369"/>
        <w:jc w:val="both"/>
        <w:rPr>
          <w:rFonts w:ascii="Times New Roman" w:hAnsi="Times New Roman" w:cs="Times New Roman"/>
          <w:spacing w:val="2"/>
          <w:sz w:val="24"/>
          <w:szCs w:val="24"/>
          <w:lang w:val="nl-NL"/>
        </w:rPr>
      </w:pPr>
      <w:r w:rsidRPr="00460517">
        <w:rPr>
          <w:rFonts w:ascii="Times New Roman" w:hAnsi="Times New Roman" w:cs="Times New Roman"/>
          <w:sz w:val="24"/>
          <w:szCs w:val="24"/>
          <w:lang w:val="nl-NL"/>
        </w:rPr>
        <w:t>Hiệp định thương mại tự do Việt Nam</w:t>
      </w:r>
      <w:r w:rsidR="00FA4DBB" w:rsidRPr="00460517">
        <w:rPr>
          <w:rFonts w:ascii="Times New Roman" w:hAnsi="Times New Roman" w:cs="Times New Roman"/>
          <w:sz w:val="24"/>
          <w:szCs w:val="24"/>
          <w:lang w:val="nl-NL"/>
        </w:rPr>
        <w:t xml:space="preserve"> </w:t>
      </w:r>
      <w:r w:rsidR="0052500F" w:rsidRPr="00460517">
        <w:rPr>
          <w:rFonts w:ascii="Times New Roman" w:hAnsi="Times New Roman" w:cs="Times New Roman"/>
          <w:sz w:val="24"/>
          <w:szCs w:val="24"/>
          <w:lang w:val="nl-NL"/>
        </w:rPr>
        <w:t>-</w:t>
      </w:r>
      <w:r w:rsidRPr="00460517">
        <w:rPr>
          <w:rFonts w:ascii="Times New Roman" w:hAnsi="Times New Roman" w:cs="Times New Roman"/>
          <w:sz w:val="24"/>
          <w:szCs w:val="24"/>
          <w:lang w:val="nl-NL"/>
        </w:rPr>
        <w:t xml:space="preserve"> EU (EVFTA) là một FTA thế hệ mới giữa Việt Nam và 2</w:t>
      </w:r>
      <w:r w:rsidR="00F971DD" w:rsidRPr="00460517">
        <w:rPr>
          <w:rFonts w:ascii="Times New Roman" w:hAnsi="Times New Roman" w:cs="Times New Roman"/>
          <w:sz w:val="24"/>
          <w:szCs w:val="24"/>
          <w:lang w:val="nl-NL"/>
        </w:rPr>
        <w:t>7</w:t>
      </w:r>
      <w:r w:rsidRPr="00460517">
        <w:rPr>
          <w:rFonts w:ascii="Times New Roman" w:hAnsi="Times New Roman" w:cs="Times New Roman"/>
          <w:sz w:val="24"/>
          <w:szCs w:val="24"/>
          <w:lang w:val="nl-NL"/>
        </w:rPr>
        <w:t xml:space="preserve"> nước thành viên EU. Sau khi được </w:t>
      </w:r>
      <w:r w:rsidR="004D09FD" w:rsidRPr="00460517">
        <w:rPr>
          <w:rFonts w:ascii="Times New Roman" w:hAnsi="Times New Roman" w:cs="Times New Roman"/>
          <w:sz w:val="24"/>
          <w:szCs w:val="24"/>
          <w:lang w:val="nl-NL"/>
        </w:rPr>
        <w:t xml:space="preserve">kí kết </w:t>
      </w:r>
      <w:r w:rsidR="0052500F" w:rsidRPr="00460517">
        <w:rPr>
          <w:rFonts w:ascii="Times New Roman" w:hAnsi="Times New Roman" w:cs="Times New Roman"/>
          <w:sz w:val="24"/>
          <w:szCs w:val="24"/>
          <w:lang w:val="nl-NL"/>
        </w:rPr>
        <w:t>ngày 30/</w:t>
      </w:r>
      <w:r w:rsidRPr="00460517">
        <w:rPr>
          <w:rFonts w:ascii="Times New Roman" w:hAnsi="Times New Roman" w:cs="Times New Roman"/>
          <w:sz w:val="24"/>
          <w:szCs w:val="24"/>
          <w:lang w:val="nl-NL"/>
        </w:rPr>
        <w:t>6/2019, EVFTA được phê chuẩn bởi Nghị viện châu Âu vào ngày 12</w:t>
      </w:r>
      <w:r w:rsidR="0052500F" w:rsidRPr="00460517">
        <w:rPr>
          <w:rFonts w:ascii="Times New Roman" w:hAnsi="Times New Roman" w:cs="Times New Roman"/>
          <w:sz w:val="24"/>
          <w:szCs w:val="24"/>
          <w:lang w:val="nl-NL"/>
        </w:rPr>
        <w:t>/0</w:t>
      </w:r>
      <w:r w:rsidRPr="00460517">
        <w:rPr>
          <w:rFonts w:ascii="Times New Roman" w:hAnsi="Times New Roman" w:cs="Times New Roman"/>
          <w:sz w:val="24"/>
          <w:szCs w:val="24"/>
          <w:lang w:val="nl-NL"/>
        </w:rPr>
        <w:t xml:space="preserve">2/2020 và Hội đồng châu Âu </w:t>
      </w:r>
      <w:r w:rsidR="002A768A" w:rsidRPr="00460517">
        <w:rPr>
          <w:rFonts w:ascii="Times New Roman" w:hAnsi="Times New Roman" w:cs="Times New Roman"/>
          <w:sz w:val="24"/>
          <w:szCs w:val="24"/>
          <w:lang w:val="nl-NL"/>
        </w:rPr>
        <w:t xml:space="preserve">thông qua </w:t>
      </w:r>
      <w:r w:rsidRPr="00460517">
        <w:rPr>
          <w:rFonts w:ascii="Times New Roman" w:hAnsi="Times New Roman" w:cs="Times New Roman"/>
          <w:sz w:val="24"/>
          <w:szCs w:val="24"/>
          <w:lang w:val="nl-NL"/>
        </w:rPr>
        <w:t>ngày 30/3/2020,</w:t>
      </w:r>
      <w:r w:rsidR="002A768A"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t xml:space="preserve">Quốc hội Việt Nam phê chuẩn </w:t>
      </w:r>
      <w:r w:rsidR="002A768A" w:rsidRPr="00460517">
        <w:rPr>
          <w:rFonts w:ascii="Times New Roman" w:hAnsi="Times New Roman" w:cs="Times New Roman"/>
          <w:sz w:val="24"/>
          <w:szCs w:val="24"/>
          <w:lang w:val="nl-NL"/>
        </w:rPr>
        <w:t xml:space="preserve">EVFTA </w:t>
      </w:r>
      <w:r w:rsidRPr="00460517">
        <w:rPr>
          <w:rFonts w:ascii="Times New Roman" w:hAnsi="Times New Roman" w:cs="Times New Roman"/>
          <w:sz w:val="24"/>
          <w:szCs w:val="24"/>
          <w:lang w:val="nl-NL"/>
        </w:rPr>
        <w:t xml:space="preserve">vào ngày </w:t>
      </w:r>
      <w:r w:rsidR="008C48F9" w:rsidRPr="00460517">
        <w:rPr>
          <w:rFonts w:ascii="Times New Roman" w:hAnsi="Times New Roman" w:cs="Times New Roman"/>
          <w:sz w:val="24"/>
          <w:szCs w:val="24"/>
          <w:lang w:val="nl-NL"/>
        </w:rPr>
        <w:t>0</w:t>
      </w:r>
      <w:r w:rsidRPr="00460517">
        <w:rPr>
          <w:rFonts w:ascii="Times New Roman" w:hAnsi="Times New Roman" w:cs="Times New Roman"/>
          <w:sz w:val="24"/>
          <w:szCs w:val="24"/>
          <w:lang w:val="nl-NL"/>
        </w:rPr>
        <w:t xml:space="preserve">8/6/2020. </w:t>
      </w:r>
      <w:r w:rsidR="002A768A" w:rsidRPr="00460517">
        <w:rPr>
          <w:rFonts w:ascii="Times New Roman" w:hAnsi="Times New Roman" w:cs="Times New Roman"/>
          <w:sz w:val="24"/>
          <w:szCs w:val="24"/>
          <w:lang w:val="nl-NL"/>
        </w:rPr>
        <w:t>Kể từ</w:t>
      </w:r>
      <w:r w:rsidR="00FA4DBB" w:rsidRPr="00460517">
        <w:rPr>
          <w:rFonts w:ascii="Times New Roman" w:hAnsi="Times New Roman" w:cs="Times New Roman"/>
          <w:sz w:val="24"/>
          <w:szCs w:val="24"/>
          <w:lang w:val="nl-NL"/>
        </w:rPr>
        <w:t xml:space="preserve"> </w:t>
      </w:r>
      <w:r w:rsidR="0052500F" w:rsidRPr="00460517">
        <w:rPr>
          <w:rFonts w:ascii="Times New Roman" w:hAnsi="Times New Roman" w:cs="Times New Roman"/>
          <w:sz w:val="24"/>
          <w:szCs w:val="24"/>
          <w:lang w:val="nl-NL"/>
        </w:rPr>
        <w:t xml:space="preserve">ngày </w:t>
      </w:r>
      <w:r w:rsidR="002A768A" w:rsidRPr="00460517">
        <w:rPr>
          <w:rFonts w:ascii="Times New Roman" w:hAnsi="Times New Roman" w:cs="Times New Roman"/>
          <w:sz w:val="24"/>
          <w:szCs w:val="24"/>
          <w:lang w:val="nl-NL"/>
        </w:rPr>
        <w:t xml:space="preserve">01/8/2020, </w:t>
      </w:r>
      <w:r w:rsidRPr="00460517">
        <w:rPr>
          <w:rFonts w:ascii="Times New Roman" w:hAnsi="Times New Roman" w:cs="Times New Roman"/>
          <w:sz w:val="24"/>
          <w:szCs w:val="24"/>
          <w:lang w:val="nl-NL"/>
        </w:rPr>
        <w:t>Hiệp định chính thức có hiệu lực</w:t>
      </w:r>
      <w:r w:rsidR="002A768A" w:rsidRPr="00460517">
        <w:rPr>
          <w:rFonts w:ascii="Times New Roman" w:hAnsi="Times New Roman" w:cs="Times New Roman"/>
          <w:sz w:val="24"/>
          <w:szCs w:val="24"/>
          <w:lang w:val="nl-NL"/>
        </w:rPr>
        <w:t xml:space="preserve">. </w:t>
      </w:r>
      <w:r w:rsidR="00363260" w:rsidRPr="00460517">
        <w:rPr>
          <w:rFonts w:ascii="Times New Roman" w:hAnsi="Times New Roman" w:cs="Times New Roman"/>
          <w:sz w:val="24"/>
          <w:szCs w:val="24"/>
          <w:lang w:val="nl-NL"/>
        </w:rPr>
        <w:t>Với nỗ lực thiết lập quy tắc rõ ràng và cùng có lợi để điều chỉnh thương mại và đầu tư, giảm bớt hoặc x</w:t>
      </w:r>
      <w:r w:rsidR="004D09FD" w:rsidRPr="00460517">
        <w:rPr>
          <w:rFonts w:ascii="Times New Roman" w:hAnsi="Times New Roman" w:cs="Times New Roman"/>
          <w:sz w:val="24"/>
          <w:szCs w:val="24"/>
          <w:lang w:val="nl-NL"/>
        </w:rPr>
        <w:t>oá</w:t>
      </w:r>
      <w:r w:rsidR="00363260" w:rsidRPr="00460517">
        <w:rPr>
          <w:rFonts w:ascii="Times New Roman" w:hAnsi="Times New Roman" w:cs="Times New Roman"/>
          <w:sz w:val="24"/>
          <w:szCs w:val="24"/>
          <w:lang w:val="nl-NL"/>
        </w:rPr>
        <w:t xml:space="preserve"> bỏ các rào cản đối với thương mại và đầu tư giữa các </w:t>
      </w:r>
      <w:r w:rsidR="00E247E6" w:rsidRPr="00460517">
        <w:rPr>
          <w:rFonts w:ascii="Times New Roman" w:hAnsi="Times New Roman" w:cs="Times New Roman"/>
          <w:sz w:val="24"/>
          <w:szCs w:val="24"/>
          <w:lang w:val="nl-NL"/>
        </w:rPr>
        <w:t>b</w:t>
      </w:r>
      <w:r w:rsidR="00363260" w:rsidRPr="00460517">
        <w:rPr>
          <w:rFonts w:ascii="Times New Roman" w:hAnsi="Times New Roman" w:cs="Times New Roman"/>
          <w:sz w:val="24"/>
          <w:szCs w:val="24"/>
          <w:lang w:val="nl-NL"/>
        </w:rPr>
        <w:t xml:space="preserve">ên, EVFTA cũng ghi nhận </w:t>
      </w:r>
      <w:r w:rsidR="00C464A3" w:rsidRPr="00460517">
        <w:rPr>
          <w:rFonts w:ascii="Times New Roman" w:hAnsi="Times New Roman" w:cs="Times New Roman"/>
          <w:sz w:val="24"/>
          <w:szCs w:val="24"/>
          <w:lang w:val="nl-NL"/>
        </w:rPr>
        <w:t xml:space="preserve">hình thức </w:t>
      </w:r>
      <w:r w:rsidR="00363260" w:rsidRPr="00460517">
        <w:rPr>
          <w:rFonts w:ascii="Times New Roman" w:hAnsi="Times New Roman" w:cs="Times New Roman"/>
          <w:sz w:val="24"/>
          <w:szCs w:val="24"/>
          <w:lang w:val="nl-NL"/>
        </w:rPr>
        <w:t xml:space="preserve">tự </w:t>
      </w:r>
      <w:r w:rsidR="00F971DD" w:rsidRPr="00460517">
        <w:rPr>
          <w:rFonts w:ascii="Times New Roman" w:hAnsi="Times New Roman" w:cs="Times New Roman"/>
          <w:sz w:val="24"/>
          <w:szCs w:val="24"/>
          <w:lang w:val="nl-NL"/>
        </w:rPr>
        <w:t xml:space="preserve">CNXX </w:t>
      </w:r>
      <w:r w:rsidR="00363260" w:rsidRPr="00460517">
        <w:rPr>
          <w:rFonts w:ascii="Times New Roman" w:hAnsi="Times New Roman" w:cs="Times New Roman"/>
          <w:sz w:val="24"/>
          <w:szCs w:val="24"/>
          <w:lang w:val="nl-NL"/>
        </w:rPr>
        <w:t xml:space="preserve">dành cho doanh nghiệp xuất khẩu của cả hai bên. </w:t>
      </w:r>
      <w:r w:rsidR="00F67D53" w:rsidRPr="00460517">
        <w:rPr>
          <w:rFonts w:ascii="Times New Roman" w:hAnsi="Times New Roman" w:cs="Times New Roman"/>
          <w:sz w:val="24"/>
          <w:szCs w:val="24"/>
          <w:lang w:val="nl-NL"/>
        </w:rPr>
        <w:t>Mụ</w:t>
      </w:r>
      <w:r w:rsidR="0052500F" w:rsidRPr="00460517">
        <w:rPr>
          <w:rFonts w:ascii="Times New Roman" w:hAnsi="Times New Roman" w:cs="Times New Roman"/>
          <w:sz w:val="24"/>
          <w:szCs w:val="24"/>
          <w:lang w:val="nl-NL"/>
        </w:rPr>
        <w:t>c D</w:t>
      </w:r>
      <w:r w:rsidR="00761794" w:rsidRPr="00460517">
        <w:rPr>
          <w:rFonts w:ascii="Times New Roman" w:hAnsi="Times New Roman" w:cs="Times New Roman"/>
          <w:sz w:val="24"/>
          <w:szCs w:val="24"/>
          <w:lang w:val="nl-NL"/>
        </w:rPr>
        <w:t xml:space="preserve"> Nghị định thư 1 của EVFTA quy định hàng h</w:t>
      </w:r>
      <w:r w:rsidR="004D09FD" w:rsidRPr="00460517">
        <w:rPr>
          <w:rFonts w:ascii="Times New Roman" w:hAnsi="Times New Roman" w:cs="Times New Roman"/>
          <w:sz w:val="24"/>
          <w:szCs w:val="24"/>
          <w:lang w:val="nl-NL"/>
        </w:rPr>
        <w:t>oá</w:t>
      </w:r>
      <w:r w:rsidR="00761794" w:rsidRPr="00460517">
        <w:rPr>
          <w:rFonts w:ascii="Times New Roman" w:hAnsi="Times New Roman" w:cs="Times New Roman"/>
          <w:sz w:val="24"/>
          <w:szCs w:val="24"/>
          <w:lang w:val="nl-NL"/>
        </w:rPr>
        <w:t xml:space="preserve"> có xuất xứ và phương thức hợp tác </w:t>
      </w:r>
      <w:r w:rsidR="00766B32" w:rsidRPr="00460517">
        <w:rPr>
          <w:rFonts w:ascii="Times New Roman" w:hAnsi="Times New Roman" w:cs="Times New Roman"/>
          <w:sz w:val="24"/>
          <w:szCs w:val="24"/>
          <w:lang w:val="nl-NL"/>
        </w:rPr>
        <w:t xml:space="preserve">quản lí </w:t>
      </w:r>
      <w:r w:rsidR="00761794" w:rsidRPr="00460517">
        <w:rPr>
          <w:rFonts w:ascii="Times New Roman" w:hAnsi="Times New Roman" w:cs="Times New Roman"/>
          <w:sz w:val="24"/>
          <w:szCs w:val="24"/>
          <w:lang w:val="nl-NL"/>
        </w:rPr>
        <w:t xml:space="preserve">hành chính đã quy định khá chi tiết về các loại thủ tục </w:t>
      </w:r>
      <w:r w:rsidR="00F971DD" w:rsidRPr="00460517">
        <w:rPr>
          <w:rFonts w:ascii="Times New Roman" w:hAnsi="Times New Roman" w:cs="Times New Roman"/>
          <w:sz w:val="24"/>
          <w:szCs w:val="24"/>
          <w:lang w:val="nl-NL"/>
        </w:rPr>
        <w:t>CNXX</w:t>
      </w:r>
      <w:r w:rsidR="003B6B83" w:rsidRPr="00460517">
        <w:rPr>
          <w:rFonts w:ascii="Times New Roman" w:hAnsi="Times New Roman" w:cs="Times New Roman"/>
          <w:sz w:val="24"/>
          <w:szCs w:val="24"/>
          <w:lang w:val="nl-NL"/>
        </w:rPr>
        <w:t xml:space="preserve">, bao gồm </w:t>
      </w:r>
      <w:r w:rsidR="00F971DD" w:rsidRPr="00460517">
        <w:rPr>
          <w:rFonts w:ascii="Times New Roman" w:hAnsi="Times New Roman" w:cs="Times New Roman"/>
          <w:sz w:val="24"/>
          <w:szCs w:val="24"/>
          <w:lang w:val="nl-NL"/>
        </w:rPr>
        <w:t xml:space="preserve">CNXX </w:t>
      </w:r>
      <w:r w:rsidR="003B6B83" w:rsidRPr="00460517">
        <w:rPr>
          <w:rFonts w:ascii="Times New Roman" w:hAnsi="Times New Roman" w:cs="Times New Roman"/>
          <w:sz w:val="24"/>
          <w:szCs w:val="24"/>
          <w:lang w:val="nl-NL"/>
        </w:rPr>
        <w:t xml:space="preserve">do cơ quan có thẩm quyền cấp và tự </w:t>
      </w:r>
      <w:r w:rsidR="00F971DD" w:rsidRPr="00460517">
        <w:rPr>
          <w:rFonts w:ascii="Times New Roman" w:hAnsi="Times New Roman" w:cs="Times New Roman"/>
          <w:sz w:val="24"/>
          <w:szCs w:val="24"/>
          <w:lang w:val="nl-NL"/>
        </w:rPr>
        <w:t>CNXX</w:t>
      </w:r>
      <w:r w:rsidR="003B6B83" w:rsidRPr="00460517">
        <w:rPr>
          <w:rFonts w:ascii="Times New Roman" w:hAnsi="Times New Roman" w:cs="Times New Roman"/>
          <w:sz w:val="24"/>
          <w:szCs w:val="24"/>
          <w:lang w:val="nl-NL"/>
        </w:rPr>
        <w:t xml:space="preserve">. </w:t>
      </w:r>
      <w:r w:rsidR="00E247E6" w:rsidRPr="00460517">
        <w:rPr>
          <w:rFonts w:ascii="Times New Roman" w:hAnsi="Times New Roman" w:cs="Times New Roman"/>
          <w:sz w:val="24"/>
          <w:szCs w:val="24"/>
          <w:lang w:val="nl-NL"/>
        </w:rPr>
        <w:t>Việt Nam cũng nhanh chóng nội luật h</w:t>
      </w:r>
      <w:r w:rsidR="004D09FD" w:rsidRPr="00460517">
        <w:rPr>
          <w:rFonts w:ascii="Times New Roman" w:hAnsi="Times New Roman" w:cs="Times New Roman"/>
          <w:sz w:val="24"/>
          <w:szCs w:val="24"/>
          <w:lang w:val="nl-NL"/>
        </w:rPr>
        <w:t>oá</w:t>
      </w:r>
      <w:r w:rsidR="00E247E6" w:rsidRPr="00460517">
        <w:rPr>
          <w:rFonts w:ascii="Times New Roman" w:hAnsi="Times New Roman" w:cs="Times New Roman"/>
          <w:sz w:val="24"/>
          <w:szCs w:val="24"/>
          <w:lang w:val="nl-NL"/>
        </w:rPr>
        <w:t xml:space="preserve"> các quy định về tự </w:t>
      </w:r>
      <w:r w:rsidR="00F971DD" w:rsidRPr="00460517">
        <w:rPr>
          <w:rFonts w:ascii="Times New Roman" w:hAnsi="Times New Roman" w:cs="Times New Roman"/>
          <w:sz w:val="24"/>
          <w:szCs w:val="24"/>
          <w:lang w:val="nl-NL"/>
        </w:rPr>
        <w:t xml:space="preserve">CNXX </w:t>
      </w:r>
      <w:r w:rsidR="00E247E6" w:rsidRPr="00460517">
        <w:rPr>
          <w:rFonts w:ascii="Times New Roman" w:hAnsi="Times New Roman" w:cs="Times New Roman"/>
          <w:sz w:val="24"/>
          <w:szCs w:val="24"/>
          <w:lang w:val="nl-NL"/>
        </w:rPr>
        <w:t xml:space="preserve">trong EVFTA tại Thông tư số 11/2020/TT-BCT </w:t>
      </w:r>
      <w:r w:rsidR="00E247E6" w:rsidRPr="00460517">
        <w:rPr>
          <w:rFonts w:ascii="Times New Roman" w:hAnsi="Times New Roman" w:cs="Times New Roman"/>
          <w:spacing w:val="2"/>
          <w:sz w:val="24"/>
          <w:szCs w:val="24"/>
          <w:lang w:val="nl-NL"/>
        </w:rPr>
        <w:t>ngày 15/6/2020 của Bộ trưởng Bộ Công thương quy định Quy tắc xuất xứ hàng h</w:t>
      </w:r>
      <w:r w:rsidR="004D09FD" w:rsidRPr="00460517">
        <w:rPr>
          <w:rFonts w:ascii="Times New Roman" w:hAnsi="Times New Roman" w:cs="Times New Roman"/>
          <w:spacing w:val="2"/>
          <w:sz w:val="24"/>
          <w:szCs w:val="24"/>
          <w:lang w:val="nl-NL"/>
        </w:rPr>
        <w:t>oá</w:t>
      </w:r>
      <w:r w:rsidR="00E247E6" w:rsidRPr="00460517">
        <w:rPr>
          <w:rFonts w:ascii="Times New Roman" w:hAnsi="Times New Roman" w:cs="Times New Roman"/>
          <w:spacing w:val="2"/>
          <w:sz w:val="24"/>
          <w:szCs w:val="24"/>
          <w:lang w:val="nl-NL"/>
        </w:rPr>
        <w:t xml:space="preserve"> trong </w:t>
      </w:r>
      <w:r w:rsidR="008C48F9" w:rsidRPr="00460517">
        <w:rPr>
          <w:rFonts w:ascii="Times New Roman" w:hAnsi="Times New Roman" w:cs="Times New Roman"/>
          <w:spacing w:val="2"/>
          <w:sz w:val="24"/>
          <w:szCs w:val="24"/>
          <w:lang w:val="nl-NL"/>
        </w:rPr>
        <w:t>EVFTA</w:t>
      </w:r>
      <w:r w:rsidR="00E247E6" w:rsidRPr="00460517">
        <w:rPr>
          <w:rFonts w:ascii="Times New Roman" w:hAnsi="Times New Roman" w:cs="Times New Roman"/>
          <w:spacing w:val="2"/>
          <w:sz w:val="24"/>
          <w:szCs w:val="24"/>
          <w:lang w:val="nl-NL"/>
        </w:rPr>
        <w:t xml:space="preserve"> và Liên minh châu Âu.</w:t>
      </w:r>
      <w:r w:rsidR="00777665" w:rsidRPr="00460517">
        <w:rPr>
          <w:rFonts w:ascii="Times New Roman" w:hAnsi="Times New Roman" w:cs="Times New Roman"/>
          <w:spacing w:val="2"/>
          <w:sz w:val="24"/>
          <w:szCs w:val="24"/>
          <w:lang w:val="nl-NL"/>
        </w:rPr>
        <w:t xml:space="preserve"> </w:t>
      </w:r>
      <w:r w:rsidR="003B6B83" w:rsidRPr="00460517">
        <w:rPr>
          <w:rFonts w:ascii="Times New Roman" w:hAnsi="Times New Roman" w:cs="Times New Roman"/>
          <w:spacing w:val="2"/>
          <w:sz w:val="24"/>
          <w:szCs w:val="24"/>
          <w:lang w:val="nl-NL"/>
        </w:rPr>
        <w:t>Theo đó</w:t>
      </w:r>
      <w:r w:rsidR="00CA6AF3" w:rsidRPr="00460517">
        <w:rPr>
          <w:rFonts w:ascii="Times New Roman" w:hAnsi="Times New Roman" w:cs="Times New Roman"/>
          <w:spacing w:val="2"/>
          <w:sz w:val="24"/>
          <w:szCs w:val="24"/>
          <w:lang w:val="nl-NL"/>
        </w:rPr>
        <w:t xml:space="preserve">, hình thức tự </w:t>
      </w:r>
      <w:r w:rsidR="00F971DD" w:rsidRPr="00460517">
        <w:rPr>
          <w:rFonts w:ascii="Times New Roman" w:hAnsi="Times New Roman" w:cs="Times New Roman"/>
          <w:spacing w:val="2"/>
          <w:sz w:val="24"/>
          <w:szCs w:val="24"/>
          <w:lang w:val="nl-NL"/>
        </w:rPr>
        <w:t xml:space="preserve">CNXX </w:t>
      </w:r>
      <w:r w:rsidR="00CA6AF3" w:rsidRPr="00460517">
        <w:rPr>
          <w:rFonts w:ascii="Times New Roman" w:hAnsi="Times New Roman" w:cs="Times New Roman"/>
          <w:spacing w:val="2"/>
          <w:sz w:val="24"/>
          <w:szCs w:val="24"/>
          <w:lang w:val="nl-NL"/>
        </w:rPr>
        <w:t>áp dụng đối với hàng h</w:t>
      </w:r>
      <w:r w:rsidR="004D09FD" w:rsidRPr="00460517">
        <w:rPr>
          <w:rFonts w:ascii="Times New Roman" w:hAnsi="Times New Roman" w:cs="Times New Roman"/>
          <w:spacing w:val="2"/>
          <w:sz w:val="24"/>
          <w:szCs w:val="24"/>
          <w:lang w:val="nl-NL"/>
        </w:rPr>
        <w:t>oá</w:t>
      </w:r>
      <w:r w:rsidR="00CA6AF3" w:rsidRPr="00460517">
        <w:rPr>
          <w:rFonts w:ascii="Times New Roman" w:hAnsi="Times New Roman" w:cs="Times New Roman"/>
          <w:spacing w:val="2"/>
          <w:sz w:val="24"/>
          <w:szCs w:val="24"/>
          <w:lang w:val="nl-NL"/>
        </w:rPr>
        <w:t xml:space="preserve"> có xuất xứ Việt Nam nhập khẩu vào Liên minh châu Âu được hưởng ưu đãi</w:t>
      </w:r>
      <w:r w:rsidR="00CA6AF3" w:rsidRPr="00460517">
        <w:rPr>
          <w:rFonts w:ascii="Times New Roman" w:hAnsi="Times New Roman" w:cs="Times New Roman"/>
          <w:sz w:val="24"/>
          <w:szCs w:val="24"/>
          <w:lang w:val="nl-NL"/>
        </w:rPr>
        <w:t xml:space="preserve"> </w:t>
      </w:r>
      <w:r w:rsidR="00CA6AF3" w:rsidRPr="00460517">
        <w:rPr>
          <w:rFonts w:ascii="Times New Roman" w:hAnsi="Times New Roman" w:cs="Times New Roman"/>
          <w:spacing w:val="2"/>
          <w:sz w:val="24"/>
          <w:szCs w:val="24"/>
          <w:lang w:val="nl-NL"/>
        </w:rPr>
        <w:lastRenderedPageBreak/>
        <w:t xml:space="preserve">thuế quan theo EVFTA trong hai trường hợp: 1) Với lô hàng có trị giá không vượt quá 6000 </w:t>
      </w:r>
      <w:r w:rsidR="008C48F9" w:rsidRPr="00460517">
        <w:rPr>
          <w:rFonts w:ascii="Times New Roman" w:hAnsi="Times New Roman" w:cs="Times New Roman"/>
          <w:spacing w:val="2"/>
          <w:sz w:val="24"/>
          <w:szCs w:val="24"/>
          <w:lang w:val="nl-NL"/>
        </w:rPr>
        <w:t>E</w:t>
      </w:r>
      <w:r w:rsidR="00CA6AF3" w:rsidRPr="00460517">
        <w:rPr>
          <w:rFonts w:ascii="Times New Roman" w:hAnsi="Times New Roman" w:cs="Times New Roman"/>
          <w:spacing w:val="2"/>
          <w:sz w:val="24"/>
          <w:szCs w:val="24"/>
          <w:lang w:val="nl-NL"/>
        </w:rPr>
        <w:t>uro, nhà xuất khẩu có thể tự</w:t>
      </w:r>
      <w:r w:rsidR="00F971DD" w:rsidRPr="00460517">
        <w:rPr>
          <w:rFonts w:ascii="Times New Roman" w:hAnsi="Times New Roman" w:cs="Times New Roman"/>
          <w:spacing w:val="2"/>
          <w:sz w:val="24"/>
          <w:szCs w:val="24"/>
          <w:lang w:val="nl-NL"/>
        </w:rPr>
        <w:t xml:space="preserve"> CNXX </w:t>
      </w:r>
      <w:r w:rsidR="00CA6AF3" w:rsidRPr="00460517">
        <w:rPr>
          <w:rFonts w:ascii="Times New Roman" w:hAnsi="Times New Roman" w:cs="Times New Roman"/>
          <w:spacing w:val="2"/>
          <w:sz w:val="24"/>
          <w:szCs w:val="24"/>
          <w:lang w:val="nl-NL"/>
        </w:rPr>
        <w:t xml:space="preserve">sau khi đáp ứng đủ các quy định tại Điều 19 Nghị định thư 1 EVFTA và Điều 25 Thông tư số 11/2020/TT-BCT; 2) </w:t>
      </w:r>
      <w:r w:rsidR="00885B6F" w:rsidRPr="00460517">
        <w:rPr>
          <w:rFonts w:ascii="Times New Roman" w:hAnsi="Times New Roman" w:cs="Times New Roman"/>
          <w:spacing w:val="2"/>
          <w:sz w:val="24"/>
          <w:szCs w:val="24"/>
          <w:lang w:val="nl-NL"/>
        </w:rPr>
        <w:t xml:space="preserve">Với lô hàng có trị giá </w:t>
      </w:r>
      <w:r w:rsidR="002426A4" w:rsidRPr="00460517">
        <w:rPr>
          <w:rFonts w:ascii="Times New Roman" w:hAnsi="Times New Roman" w:cs="Times New Roman"/>
          <w:spacing w:val="2"/>
          <w:sz w:val="24"/>
          <w:szCs w:val="24"/>
          <w:lang w:val="nl-NL"/>
        </w:rPr>
        <w:t>trên</w:t>
      </w:r>
      <w:r w:rsidR="00885B6F" w:rsidRPr="00460517">
        <w:rPr>
          <w:rFonts w:ascii="Times New Roman" w:hAnsi="Times New Roman" w:cs="Times New Roman"/>
          <w:spacing w:val="2"/>
          <w:sz w:val="24"/>
          <w:szCs w:val="24"/>
          <w:lang w:val="nl-NL"/>
        </w:rPr>
        <w:t xml:space="preserve"> 6000 euro</w:t>
      </w:r>
      <w:r w:rsidR="002426A4" w:rsidRPr="00460517">
        <w:rPr>
          <w:rFonts w:ascii="Times New Roman" w:hAnsi="Times New Roman" w:cs="Times New Roman"/>
          <w:spacing w:val="2"/>
          <w:sz w:val="24"/>
          <w:szCs w:val="24"/>
          <w:lang w:val="nl-NL"/>
        </w:rPr>
        <w:t>,</w:t>
      </w:r>
      <w:r w:rsidR="00885B6F" w:rsidRPr="00460517">
        <w:rPr>
          <w:rFonts w:ascii="Times New Roman" w:hAnsi="Times New Roman" w:cs="Times New Roman"/>
          <w:spacing w:val="2"/>
          <w:sz w:val="24"/>
          <w:szCs w:val="24"/>
          <w:lang w:val="nl-NL"/>
        </w:rPr>
        <w:t xml:space="preserve"> </w:t>
      </w:r>
      <w:r w:rsidR="002426A4" w:rsidRPr="00460517">
        <w:rPr>
          <w:rFonts w:ascii="Times New Roman" w:hAnsi="Times New Roman" w:cs="Times New Roman"/>
          <w:spacing w:val="2"/>
          <w:sz w:val="24"/>
          <w:szCs w:val="24"/>
          <w:lang w:val="nl-NL"/>
        </w:rPr>
        <w:t xml:space="preserve">nhà xuất </w:t>
      </w:r>
      <w:r w:rsidR="002426A4" w:rsidRPr="00460517">
        <w:rPr>
          <w:rFonts w:ascii="Times New Roman" w:hAnsi="Times New Roman" w:cs="Times New Roman"/>
          <w:spacing w:val="4"/>
          <w:sz w:val="24"/>
          <w:szCs w:val="24"/>
          <w:lang w:val="nl-NL"/>
        </w:rPr>
        <w:t>khẩu phải đủ điều kiện phát hành c</w:t>
      </w:r>
      <w:r w:rsidR="00E269EA" w:rsidRPr="00460517">
        <w:rPr>
          <w:rFonts w:ascii="Times New Roman" w:hAnsi="Times New Roman" w:cs="Times New Roman"/>
          <w:spacing w:val="4"/>
          <w:sz w:val="24"/>
          <w:szCs w:val="24"/>
          <w:lang w:val="nl-NL"/>
        </w:rPr>
        <w:t xml:space="preserve">hứng từ tự </w:t>
      </w:r>
      <w:r w:rsidR="00F971DD" w:rsidRPr="00460517">
        <w:rPr>
          <w:rFonts w:ascii="Times New Roman" w:hAnsi="Times New Roman" w:cs="Times New Roman"/>
          <w:spacing w:val="4"/>
          <w:sz w:val="24"/>
          <w:szCs w:val="24"/>
          <w:lang w:val="nl-NL"/>
        </w:rPr>
        <w:t xml:space="preserve">CNXX </w:t>
      </w:r>
      <w:r w:rsidR="00E269EA" w:rsidRPr="00460517">
        <w:rPr>
          <w:rFonts w:ascii="Times New Roman" w:hAnsi="Times New Roman" w:cs="Times New Roman"/>
          <w:spacing w:val="4"/>
          <w:sz w:val="24"/>
          <w:szCs w:val="24"/>
          <w:lang w:val="nl-NL"/>
        </w:rPr>
        <w:t xml:space="preserve">hoặc nhà xuất khẩu </w:t>
      </w:r>
      <w:r w:rsidR="00766B32" w:rsidRPr="00460517">
        <w:rPr>
          <w:rFonts w:ascii="Times New Roman" w:hAnsi="Times New Roman" w:cs="Times New Roman"/>
          <w:spacing w:val="4"/>
          <w:sz w:val="24"/>
          <w:szCs w:val="24"/>
          <w:lang w:val="nl-NL"/>
        </w:rPr>
        <w:t>đăng kí</w:t>
      </w:r>
      <w:r w:rsidR="00E269EA" w:rsidRPr="00460517">
        <w:rPr>
          <w:rFonts w:ascii="Times New Roman" w:hAnsi="Times New Roman" w:cs="Times New Roman"/>
          <w:spacing w:val="4"/>
          <w:sz w:val="24"/>
          <w:szCs w:val="24"/>
          <w:lang w:val="nl-NL"/>
        </w:rPr>
        <w:t xml:space="preserve"> tại cơ sở dữ liệu phù hợp quy định của Bộ Công </w:t>
      </w:r>
      <w:r w:rsidR="008C48F9" w:rsidRPr="00460517">
        <w:rPr>
          <w:rFonts w:ascii="Times New Roman" w:hAnsi="Times New Roman" w:cs="Times New Roman"/>
          <w:spacing w:val="4"/>
          <w:sz w:val="24"/>
          <w:szCs w:val="24"/>
          <w:lang w:val="nl-NL"/>
        </w:rPr>
        <w:t>t</w:t>
      </w:r>
      <w:r w:rsidR="00E269EA" w:rsidRPr="00460517">
        <w:rPr>
          <w:rFonts w:ascii="Times New Roman" w:hAnsi="Times New Roman" w:cs="Times New Roman"/>
          <w:spacing w:val="4"/>
          <w:sz w:val="24"/>
          <w:szCs w:val="24"/>
          <w:lang w:val="nl-NL"/>
        </w:rPr>
        <w:t>hương</w:t>
      </w:r>
      <w:r w:rsidR="00E269EA" w:rsidRPr="00460517">
        <w:rPr>
          <w:rFonts w:ascii="Times New Roman" w:hAnsi="Times New Roman" w:cs="Times New Roman"/>
          <w:spacing w:val="2"/>
          <w:sz w:val="24"/>
          <w:szCs w:val="24"/>
          <w:lang w:val="nl-NL"/>
        </w:rPr>
        <w:t>.</w:t>
      </w:r>
      <w:r w:rsidR="002426A4" w:rsidRPr="00460517">
        <w:rPr>
          <w:rFonts w:ascii="Times New Roman" w:hAnsi="Times New Roman" w:cs="Times New Roman"/>
          <w:spacing w:val="2"/>
          <w:sz w:val="24"/>
          <w:szCs w:val="24"/>
          <w:lang w:val="nl-NL"/>
        </w:rPr>
        <w:t xml:space="preserve"> </w:t>
      </w:r>
    </w:p>
    <w:p w:rsidR="00D73D96" w:rsidRPr="00460517" w:rsidRDefault="00F971DD"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Hình thức</w:t>
      </w:r>
      <w:r w:rsidR="00777665" w:rsidRPr="00460517">
        <w:rPr>
          <w:rFonts w:ascii="Times New Roman" w:hAnsi="Times New Roman" w:cs="Times New Roman"/>
          <w:sz w:val="24"/>
          <w:szCs w:val="24"/>
          <w:lang w:val="nl-NL"/>
        </w:rPr>
        <w:t xml:space="preserve"> tự</w:t>
      </w:r>
      <w:r w:rsidRPr="00460517">
        <w:rPr>
          <w:rFonts w:ascii="Times New Roman" w:hAnsi="Times New Roman" w:cs="Times New Roman"/>
          <w:sz w:val="24"/>
          <w:szCs w:val="24"/>
          <w:lang w:val="nl-NL"/>
        </w:rPr>
        <w:t xml:space="preserve"> CNXX </w:t>
      </w:r>
      <w:r w:rsidR="00777665" w:rsidRPr="00460517">
        <w:rPr>
          <w:rFonts w:ascii="Times New Roman" w:hAnsi="Times New Roman" w:cs="Times New Roman"/>
          <w:sz w:val="24"/>
          <w:szCs w:val="24"/>
          <w:lang w:val="nl-NL"/>
        </w:rPr>
        <w:t xml:space="preserve">dựa trên nhà xuất khẩu </w:t>
      </w:r>
      <w:r w:rsidR="00D4530B" w:rsidRPr="00460517">
        <w:rPr>
          <w:rFonts w:ascii="Times New Roman" w:hAnsi="Times New Roman" w:cs="Times New Roman"/>
          <w:sz w:val="24"/>
          <w:szCs w:val="24"/>
          <w:lang w:val="nl-NL"/>
        </w:rPr>
        <w:t xml:space="preserve">đã </w:t>
      </w:r>
      <w:r w:rsidR="00766B32" w:rsidRPr="00460517">
        <w:rPr>
          <w:rFonts w:ascii="Times New Roman" w:hAnsi="Times New Roman" w:cs="Times New Roman"/>
          <w:sz w:val="24"/>
          <w:szCs w:val="24"/>
          <w:lang w:val="nl-NL"/>
        </w:rPr>
        <w:t>đăng kí</w:t>
      </w:r>
      <w:r w:rsidR="00D4530B" w:rsidRPr="00460517">
        <w:rPr>
          <w:rFonts w:ascii="Times New Roman" w:hAnsi="Times New Roman" w:cs="Times New Roman"/>
          <w:sz w:val="24"/>
          <w:szCs w:val="24"/>
          <w:lang w:val="nl-NL"/>
        </w:rPr>
        <w:t xml:space="preserve"> trong EVFTA xuất phát từ Hệ thống chứng nhận xuất xứ REX (Registered Exporter System) của EU.</w:t>
      </w:r>
      <w:r w:rsidR="003E6701" w:rsidRPr="00460517">
        <w:rPr>
          <w:rFonts w:ascii="Times New Roman" w:hAnsi="Times New Roman" w:cs="Times New Roman"/>
          <w:sz w:val="24"/>
          <w:szCs w:val="24"/>
          <w:lang w:val="nl-NL"/>
        </w:rPr>
        <w:t xml:space="preserve"> </w:t>
      </w:r>
      <w:r w:rsidR="00EA3797" w:rsidRPr="00460517">
        <w:rPr>
          <w:rFonts w:ascii="Times New Roman" w:hAnsi="Times New Roman" w:cs="Times New Roman"/>
          <w:sz w:val="24"/>
          <w:szCs w:val="24"/>
          <w:lang w:val="nl-NL"/>
        </w:rPr>
        <w:t>REX là hệ thống duy nhất được áp</w:t>
      </w:r>
      <w:r w:rsidR="00CD6447" w:rsidRPr="00460517">
        <w:rPr>
          <w:rFonts w:ascii="Times New Roman" w:hAnsi="Times New Roman" w:cs="Times New Roman"/>
          <w:sz w:val="24"/>
          <w:szCs w:val="24"/>
          <w:lang w:val="nl-NL"/>
        </w:rPr>
        <w:t xml:space="preserve"> dụng</w:t>
      </w:r>
      <w:r w:rsidR="00EA3797" w:rsidRPr="00460517">
        <w:rPr>
          <w:rFonts w:ascii="Times New Roman" w:hAnsi="Times New Roman" w:cs="Times New Roman"/>
          <w:sz w:val="24"/>
          <w:szCs w:val="24"/>
          <w:lang w:val="nl-NL"/>
        </w:rPr>
        <w:t xml:space="preserve"> trong các </w:t>
      </w:r>
      <w:r w:rsidR="0052500F" w:rsidRPr="00460517">
        <w:rPr>
          <w:rFonts w:ascii="Times New Roman" w:hAnsi="Times New Roman" w:cs="Times New Roman"/>
          <w:sz w:val="24"/>
          <w:szCs w:val="24"/>
          <w:lang w:val="nl-NL"/>
        </w:rPr>
        <w:t>thoả</w:t>
      </w:r>
      <w:r w:rsidR="00EA3797" w:rsidRPr="00460517">
        <w:rPr>
          <w:rFonts w:ascii="Times New Roman" w:hAnsi="Times New Roman" w:cs="Times New Roman"/>
          <w:sz w:val="24"/>
          <w:szCs w:val="24"/>
          <w:lang w:val="nl-NL"/>
        </w:rPr>
        <w:t xml:space="preserve"> thuận thương mại</w:t>
      </w:r>
      <w:r w:rsidR="008E1D93" w:rsidRPr="00460517">
        <w:rPr>
          <w:rFonts w:ascii="Times New Roman" w:hAnsi="Times New Roman" w:cs="Times New Roman"/>
          <w:sz w:val="24"/>
          <w:szCs w:val="24"/>
          <w:lang w:val="nl-NL"/>
        </w:rPr>
        <w:t xml:space="preserve"> mà EU là một bên,</w:t>
      </w:r>
      <w:r w:rsidR="00EA3797" w:rsidRPr="00460517">
        <w:rPr>
          <w:rFonts w:ascii="Times New Roman" w:hAnsi="Times New Roman" w:cs="Times New Roman"/>
          <w:sz w:val="24"/>
          <w:szCs w:val="24"/>
          <w:lang w:val="nl-NL"/>
        </w:rPr>
        <w:t xml:space="preserve"> nên nhà xuất khẩu EU muốn được hưởng những ưu đãi thuế quan từ các FTAs mà EU là thành viên sẽ buộc phải </w:t>
      </w:r>
      <w:r w:rsidR="00766B32" w:rsidRPr="00460517">
        <w:rPr>
          <w:rFonts w:ascii="Times New Roman" w:hAnsi="Times New Roman" w:cs="Times New Roman"/>
          <w:sz w:val="24"/>
          <w:szCs w:val="24"/>
          <w:lang w:val="nl-NL"/>
        </w:rPr>
        <w:t>đăng kí</w:t>
      </w:r>
      <w:r w:rsidR="00EA3797" w:rsidRPr="00460517">
        <w:rPr>
          <w:rFonts w:ascii="Times New Roman" w:hAnsi="Times New Roman" w:cs="Times New Roman"/>
          <w:sz w:val="24"/>
          <w:szCs w:val="24"/>
          <w:lang w:val="nl-NL"/>
        </w:rPr>
        <w:t xml:space="preserve"> trong hệ thống REX. </w:t>
      </w:r>
      <w:r w:rsidR="00D73D96" w:rsidRPr="00460517">
        <w:rPr>
          <w:rFonts w:ascii="Times New Roman" w:hAnsi="Times New Roman" w:cs="Times New Roman"/>
          <w:sz w:val="24"/>
          <w:szCs w:val="24"/>
          <w:lang w:val="nl-NL"/>
        </w:rPr>
        <w:t xml:space="preserve">Về cơ bản, REX là hệ thống cơ sở dữ liệu thuộc sự </w:t>
      </w:r>
      <w:r w:rsidR="00766B32" w:rsidRPr="00460517">
        <w:rPr>
          <w:rFonts w:ascii="Times New Roman" w:hAnsi="Times New Roman" w:cs="Times New Roman"/>
          <w:sz w:val="24"/>
          <w:szCs w:val="24"/>
          <w:lang w:val="nl-NL"/>
        </w:rPr>
        <w:t xml:space="preserve">quản lí </w:t>
      </w:r>
      <w:r w:rsidR="00D73D96" w:rsidRPr="00460517">
        <w:rPr>
          <w:rFonts w:ascii="Times New Roman" w:hAnsi="Times New Roman" w:cs="Times New Roman"/>
          <w:sz w:val="24"/>
          <w:szCs w:val="24"/>
          <w:lang w:val="nl-NL"/>
        </w:rPr>
        <w:t>của Liên minh Thuế v</w:t>
      </w:r>
      <w:r w:rsidR="0052500F" w:rsidRPr="00460517">
        <w:rPr>
          <w:rFonts w:ascii="Times New Roman" w:hAnsi="Times New Roman" w:cs="Times New Roman"/>
          <w:sz w:val="24"/>
          <w:szCs w:val="24"/>
          <w:lang w:val="nl-NL"/>
        </w:rPr>
        <w:t xml:space="preserve">à </w:t>
      </w:r>
      <w:r w:rsidR="008C48F9" w:rsidRPr="00460517">
        <w:rPr>
          <w:rFonts w:ascii="Times New Roman" w:hAnsi="Times New Roman" w:cs="Times New Roman"/>
          <w:sz w:val="24"/>
          <w:szCs w:val="24"/>
          <w:lang w:val="nl-NL"/>
        </w:rPr>
        <w:t>H</w:t>
      </w:r>
      <w:r w:rsidR="00D73D96" w:rsidRPr="00460517">
        <w:rPr>
          <w:rFonts w:ascii="Times New Roman" w:hAnsi="Times New Roman" w:cs="Times New Roman"/>
          <w:sz w:val="24"/>
          <w:szCs w:val="24"/>
          <w:lang w:val="nl-NL"/>
        </w:rPr>
        <w:t xml:space="preserve">ải quan EU, chức năng chính của REX bao gồm: tiếp nhận và </w:t>
      </w:r>
      <w:r w:rsidR="00766B32" w:rsidRPr="00460517">
        <w:rPr>
          <w:rFonts w:ascii="Times New Roman" w:hAnsi="Times New Roman" w:cs="Times New Roman"/>
          <w:sz w:val="24"/>
          <w:szCs w:val="24"/>
          <w:lang w:val="nl-NL"/>
        </w:rPr>
        <w:t>đăng kí</w:t>
      </w:r>
      <w:r w:rsidR="00D73D96" w:rsidRPr="00460517">
        <w:rPr>
          <w:rFonts w:ascii="Times New Roman" w:hAnsi="Times New Roman" w:cs="Times New Roman"/>
          <w:sz w:val="24"/>
          <w:szCs w:val="24"/>
          <w:lang w:val="nl-NL"/>
        </w:rPr>
        <w:t xml:space="preserve"> nhà xuất khẩu lên hệ thống (sau khi được cấp phép, nhà xuất khẩu đã </w:t>
      </w:r>
      <w:r w:rsidR="00766B32" w:rsidRPr="00460517">
        <w:rPr>
          <w:rFonts w:ascii="Times New Roman" w:hAnsi="Times New Roman" w:cs="Times New Roman"/>
          <w:sz w:val="24"/>
          <w:szCs w:val="24"/>
          <w:lang w:val="nl-NL"/>
        </w:rPr>
        <w:t>đăng kí</w:t>
      </w:r>
      <w:r w:rsidR="00D73D96" w:rsidRPr="00460517">
        <w:rPr>
          <w:rFonts w:ascii="Times New Roman" w:hAnsi="Times New Roman" w:cs="Times New Roman"/>
          <w:sz w:val="24"/>
          <w:szCs w:val="24"/>
          <w:lang w:val="nl-NL"/>
        </w:rPr>
        <w:t xml:space="preserve"> có thể thực hiện việc tự CNXX); lưu trữ thông tin, dữ liệu theo thời gian về nhà xuất khẩu đã </w:t>
      </w:r>
      <w:r w:rsidR="00766B32" w:rsidRPr="00460517">
        <w:rPr>
          <w:rFonts w:ascii="Times New Roman" w:hAnsi="Times New Roman" w:cs="Times New Roman"/>
          <w:sz w:val="24"/>
          <w:szCs w:val="24"/>
          <w:lang w:val="nl-NL"/>
        </w:rPr>
        <w:t>đăng kí</w:t>
      </w:r>
      <w:r w:rsidR="00D73D96" w:rsidRPr="00460517">
        <w:rPr>
          <w:rFonts w:ascii="Times New Roman" w:hAnsi="Times New Roman" w:cs="Times New Roman"/>
          <w:sz w:val="24"/>
          <w:szCs w:val="24"/>
          <w:lang w:val="nl-NL"/>
        </w:rPr>
        <w:t xml:space="preserve">; thu hồi </w:t>
      </w:r>
      <w:r w:rsidR="00766B32" w:rsidRPr="00460517">
        <w:rPr>
          <w:rFonts w:ascii="Times New Roman" w:hAnsi="Times New Roman" w:cs="Times New Roman"/>
          <w:sz w:val="24"/>
          <w:szCs w:val="24"/>
          <w:lang w:val="nl-NL"/>
        </w:rPr>
        <w:t>đăng kí</w:t>
      </w:r>
      <w:r w:rsidR="00D73D96" w:rsidRPr="00460517">
        <w:rPr>
          <w:rFonts w:ascii="Times New Roman" w:hAnsi="Times New Roman" w:cs="Times New Roman"/>
          <w:sz w:val="24"/>
          <w:szCs w:val="24"/>
          <w:lang w:val="nl-NL"/>
        </w:rPr>
        <w:t xml:space="preserve"> của nhà xuất khẩu trong trường hợp </w:t>
      </w:r>
      <w:r w:rsidR="004D09FD" w:rsidRPr="00460517">
        <w:rPr>
          <w:rFonts w:ascii="Times New Roman" w:hAnsi="Times New Roman" w:cs="Times New Roman"/>
          <w:sz w:val="24"/>
          <w:szCs w:val="24"/>
          <w:lang w:val="nl-NL"/>
        </w:rPr>
        <w:t xml:space="preserve">công ti </w:t>
      </w:r>
      <w:r w:rsidR="00D73D96" w:rsidRPr="00460517">
        <w:rPr>
          <w:rFonts w:ascii="Times New Roman" w:hAnsi="Times New Roman" w:cs="Times New Roman"/>
          <w:sz w:val="24"/>
          <w:szCs w:val="24"/>
          <w:lang w:val="nl-NL"/>
        </w:rPr>
        <w:t xml:space="preserve">không còn tồn tại hoặc nếu nhà xuất khẩu đã </w:t>
      </w:r>
      <w:r w:rsidR="00766B32" w:rsidRPr="00460517">
        <w:rPr>
          <w:rFonts w:ascii="Times New Roman" w:hAnsi="Times New Roman" w:cs="Times New Roman"/>
          <w:sz w:val="24"/>
          <w:szCs w:val="24"/>
          <w:lang w:val="nl-NL"/>
        </w:rPr>
        <w:t>đăng kí</w:t>
      </w:r>
      <w:r w:rsidR="00D73D96" w:rsidRPr="00460517">
        <w:rPr>
          <w:rFonts w:ascii="Times New Roman" w:hAnsi="Times New Roman" w:cs="Times New Roman"/>
          <w:sz w:val="24"/>
          <w:szCs w:val="24"/>
          <w:lang w:val="nl-NL"/>
        </w:rPr>
        <w:t xml:space="preserve"> có hành vi gian lận. Kể từ khi được đưa vào vận hành, REX bộc lộ là một cơ chế </w:t>
      </w:r>
      <w:r w:rsidR="00094BC0" w:rsidRPr="00460517">
        <w:rPr>
          <w:rFonts w:ascii="Times New Roman" w:hAnsi="Times New Roman" w:cs="Times New Roman"/>
          <w:sz w:val="24"/>
          <w:szCs w:val="24"/>
          <w:lang w:val="nl-NL"/>
        </w:rPr>
        <w:t xml:space="preserve">cực kì </w:t>
      </w:r>
      <w:r w:rsidR="00D73D96" w:rsidRPr="00460517">
        <w:rPr>
          <w:rFonts w:ascii="Times New Roman" w:hAnsi="Times New Roman" w:cs="Times New Roman"/>
          <w:sz w:val="24"/>
          <w:szCs w:val="24"/>
          <w:lang w:val="nl-NL"/>
        </w:rPr>
        <w:t>thuận lợi đối với các bên tham gia trong thủ tục CNXX.</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Đối với nhà xuất k</w:t>
      </w:r>
      <w:r w:rsidR="0052500F" w:rsidRPr="00460517">
        <w:rPr>
          <w:rFonts w:ascii="Times New Roman" w:hAnsi="Times New Roman" w:cs="Times New Roman"/>
          <w:sz w:val="24"/>
          <w:szCs w:val="24"/>
          <w:lang w:val="nl-NL"/>
        </w:rPr>
        <w:t>hẩu:</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Việc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trở thành nhà xuất khẩu tự CNXX là thủ tục một lần, thực hiện tại cơ quan hải quan nước nơi nhà xuất khẩu có trụ </w:t>
      </w:r>
      <w:r w:rsidRPr="00460517">
        <w:rPr>
          <w:rFonts w:ascii="Times New Roman" w:hAnsi="Times New Roman" w:cs="Times New Roman"/>
          <w:sz w:val="24"/>
          <w:szCs w:val="24"/>
          <w:lang w:val="nl-NL"/>
        </w:rPr>
        <w:lastRenderedPageBreak/>
        <w:t xml:space="preserve">sở thương mại. Sau khi mã số REX được cấp, nhà xuất khẩu có thể sử dụng mã số để CNXX cho tất cả các mặt hàng xuất khẩu của mình. Một nhà xuất khẩu đã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trong REX có thể sử dụng mã số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để tự CNXX áp dụng với tất cả các thỏa thuận thương mại của EU để được hưởng các cơ chế ưu đãi, đặc biệt là về thuế quan. Bên cạnh đó, hiệu lực của mã số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không bị giới hạn về mặt thời gian. </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Mặc dù thời hạn để nhà xuất khẩu được cấp mã số REX không được quy định cụ thể nhưng Điều 80.2 Quyết định số</w:t>
      </w:r>
      <w:r w:rsidR="00FA4DBB"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t>2015/2447</w:t>
      </w:r>
      <w:r w:rsidR="0052500F" w:rsidRPr="00460517">
        <w:rPr>
          <w:rFonts w:ascii="Times New Roman" w:hAnsi="Times New Roman" w:cs="Times New Roman"/>
          <w:sz w:val="24"/>
          <w:szCs w:val="24"/>
          <w:lang w:val="nl-NL"/>
        </w:rPr>
        <w:t xml:space="preserve"> của</w:t>
      </w:r>
      <w:r w:rsidRPr="00460517">
        <w:rPr>
          <w:rFonts w:ascii="Times New Roman" w:hAnsi="Times New Roman" w:cs="Times New Roman"/>
          <w:sz w:val="24"/>
          <w:szCs w:val="24"/>
          <w:lang w:val="nl-NL"/>
        </w:rPr>
        <w:t xml:space="preserve"> Ủy ban châu Âu yêu cầu việc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phải được thực hiện “một cách không chậm trễ”.</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Nhà xuất khẩu đã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được chủ động tự CNXX bằng cách đưa ra một tuyên bố cụ thể về xuất xứ (statements on origin) trên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đơn, phiếu xuất kho, chứng từ thương mại khác nhằm xác định nguồn gốc cụ thể của hàng h</w:t>
      </w:r>
      <w:r w:rsidR="004D09FD" w:rsidRPr="00460517">
        <w:rPr>
          <w:rFonts w:ascii="Times New Roman" w:hAnsi="Times New Roman" w:cs="Times New Roman"/>
          <w:sz w:val="24"/>
          <w:szCs w:val="24"/>
          <w:lang w:val="nl-NL"/>
        </w:rPr>
        <w:t>oá</w:t>
      </w:r>
      <w:r w:rsidRPr="00460517">
        <w:rPr>
          <w:rStyle w:val="FootnoteReference"/>
          <w:rFonts w:ascii="Times New Roman" w:hAnsi="Times New Roman" w:cs="Times New Roman"/>
          <w:sz w:val="24"/>
          <w:szCs w:val="24"/>
          <w:lang w:val="nl-NL"/>
        </w:rPr>
        <w:footnoteReference w:id="12"/>
      </w:r>
      <w:r w:rsidRPr="00460517">
        <w:rPr>
          <w:rFonts w:ascii="Times New Roman" w:hAnsi="Times New Roman" w:cs="Times New Roman"/>
          <w:sz w:val="24"/>
          <w:szCs w:val="24"/>
          <w:lang w:val="nl-NL"/>
        </w:rPr>
        <w:t xml:space="preserve">. </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Đối với cơ quan </w:t>
      </w:r>
      <w:r w:rsidR="00766B32" w:rsidRPr="00460517">
        <w:rPr>
          <w:rFonts w:ascii="Times New Roman" w:hAnsi="Times New Roman" w:cs="Times New Roman"/>
          <w:sz w:val="24"/>
          <w:szCs w:val="24"/>
          <w:lang w:val="nl-NL"/>
        </w:rPr>
        <w:t>qu</w:t>
      </w:r>
      <w:r w:rsidR="0052500F" w:rsidRPr="00460517">
        <w:rPr>
          <w:rFonts w:ascii="Times New Roman" w:hAnsi="Times New Roman" w:cs="Times New Roman"/>
          <w:sz w:val="24"/>
          <w:szCs w:val="24"/>
          <w:lang w:val="nl-NL"/>
        </w:rPr>
        <w:t>ản lí:</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Thông qua hệ thống REX, cơ quan </w:t>
      </w:r>
      <w:r w:rsidR="00766B32" w:rsidRPr="00460517">
        <w:rPr>
          <w:rFonts w:ascii="Times New Roman" w:hAnsi="Times New Roman" w:cs="Times New Roman"/>
          <w:sz w:val="24"/>
          <w:szCs w:val="24"/>
          <w:lang w:val="nl-NL"/>
        </w:rPr>
        <w:t xml:space="preserve">quản lí </w:t>
      </w:r>
      <w:r w:rsidRPr="00460517">
        <w:rPr>
          <w:rFonts w:ascii="Times New Roman" w:hAnsi="Times New Roman" w:cs="Times New Roman"/>
          <w:sz w:val="24"/>
          <w:szCs w:val="24"/>
          <w:lang w:val="nl-NL"/>
        </w:rPr>
        <w:t>có thể đơn giản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tối đa thủ tục CNXX khi trách nhiệm giải trình đã được chuyển giao về phía doanh nghiệp cũng như có thể giám sát hoạt động CNXX thông qua hệ thống cơ sở dữ liệu tập trung. Quá trình kiểm tra doanh nghiệp được chuyển về khâu hậu kiểm và cơ quan </w:t>
      </w:r>
      <w:r w:rsidR="00766B32" w:rsidRPr="00460517">
        <w:rPr>
          <w:rFonts w:ascii="Times New Roman" w:hAnsi="Times New Roman" w:cs="Times New Roman"/>
          <w:sz w:val="24"/>
          <w:szCs w:val="24"/>
          <w:lang w:val="nl-NL"/>
        </w:rPr>
        <w:t xml:space="preserve">quản lí </w:t>
      </w:r>
      <w:r w:rsidRPr="00460517">
        <w:rPr>
          <w:rFonts w:ascii="Times New Roman" w:hAnsi="Times New Roman" w:cs="Times New Roman"/>
          <w:sz w:val="24"/>
          <w:szCs w:val="24"/>
          <w:lang w:val="nl-NL"/>
        </w:rPr>
        <w:t>có thể chủ động báo cho doanh nghiệp khắc phục những vi phạm nhỏ một cách nhanh chóng.</w:t>
      </w:r>
    </w:p>
    <w:p w:rsidR="00D73D96" w:rsidRPr="00460517" w:rsidRDefault="00D73D96"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lastRenderedPageBreak/>
        <w:t>- Cơ chế kiểm soát nhà xuất khẩu trong REX</w:t>
      </w:r>
      <w:r w:rsidR="0052500F" w:rsidRPr="00460517">
        <w:rPr>
          <w:rFonts w:ascii="Times New Roman" w:hAnsi="Times New Roman" w:cs="Times New Roman"/>
          <w:sz w:val="24"/>
          <w:szCs w:val="24"/>
          <w:lang w:val="nl-NL"/>
        </w:rPr>
        <w:t>:</w:t>
      </w:r>
    </w:p>
    <w:p w:rsidR="00D73D96" w:rsidRPr="00460517" w:rsidRDefault="00D73D96"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Khi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nhà xuất khẩu được yêu cầu phải cung cấp đầy đủ các thông tin trong mẫu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(quy định trong Phụ lục 22-06 </w:t>
      </w:r>
      <w:r w:rsidRPr="00460517">
        <w:rPr>
          <w:rFonts w:ascii="Times New Roman" w:hAnsi="Times New Roman" w:cs="Times New Roman"/>
          <w:spacing w:val="-4"/>
          <w:sz w:val="24"/>
          <w:szCs w:val="24"/>
          <w:lang w:val="nl-NL"/>
        </w:rPr>
        <w:t>của Quyết định số 2015/2447 ngày 24/11/2015</w:t>
      </w:r>
      <w:r w:rsidRPr="00460517">
        <w:rPr>
          <w:rFonts w:ascii="Times New Roman" w:hAnsi="Times New Roman" w:cs="Times New Roman"/>
          <w:sz w:val="24"/>
          <w:szCs w:val="24"/>
          <w:lang w:val="nl-NL"/>
        </w:rPr>
        <w:t xml:space="preserve"> của Ủy ban châu Âu)</w:t>
      </w:r>
      <w:r w:rsidR="0052500F" w:rsidRPr="00460517">
        <w:rPr>
          <w:rFonts w:ascii="Times New Roman" w:hAnsi="Times New Roman" w:cs="Times New Roman"/>
          <w:sz w:val="24"/>
          <w:szCs w:val="24"/>
          <w:lang w:val="nl-NL"/>
        </w:rPr>
        <w:t>,</w:t>
      </w:r>
      <w:r w:rsidRPr="00460517">
        <w:rPr>
          <w:rFonts w:ascii="Times New Roman" w:hAnsi="Times New Roman" w:cs="Times New Roman"/>
          <w:sz w:val="24"/>
          <w:szCs w:val="24"/>
          <w:lang w:val="nl-NL"/>
        </w:rPr>
        <w:t xml:space="preserve"> trong đó kê khai các thông tin về hoạt động kinh doanh của doanh nghiệp, mô tả cụ thể về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được tự CNXX, các cam kết của nhà xuất khẩu…</w:t>
      </w:r>
      <w:r w:rsidR="00FA4DBB"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t xml:space="preserve">Cơ quan </w:t>
      </w:r>
      <w:r w:rsidR="00766B32" w:rsidRPr="00460517">
        <w:rPr>
          <w:rFonts w:ascii="Times New Roman" w:hAnsi="Times New Roman" w:cs="Times New Roman"/>
          <w:sz w:val="24"/>
          <w:szCs w:val="24"/>
          <w:lang w:val="nl-NL"/>
        </w:rPr>
        <w:t xml:space="preserve">quản lí </w:t>
      </w:r>
      <w:r w:rsidRPr="00460517">
        <w:rPr>
          <w:rFonts w:ascii="Times New Roman" w:hAnsi="Times New Roman" w:cs="Times New Roman"/>
          <w:sz w:val="24"/>
          <w:szCs w:val="24"/>
          <w:lang w:val="nl-NL"/>
        </w:rPr>
        <w:t xml:space="preserve">của quốc gia nơi nhà xuất khẩu có trụ sở thương mại sẽ thường xuyên kiểm tra dữ liệu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của doanh nghiệp nhằm đảm bảo thông tin trung thực và vẫn được cập nhật (chẳng hạn như nhà xuất khẩu vẫn tồn tại, địa chỉ không thay đổi, người đại diện theo pháp lu</w:t>
      </w:r>
      <w:r w:rsidR="0052500F" w:rsidRPr="00460517">
        <w:rPr>
          <w:rFonts w:ascii="Times New Roman" w:hAnsi="Times New Roman" w:cs="Times New Roman"/>
          <w:sz w:val="24"/>
          <w:szCs w:val="24"/>
          <w:lang w:val="nl-NL"/>
        </w:rPr>
        <w:t>ật).</w:t>
      </w:r>
    </w:p>
    <w:p w:rsidR="00D73D96" w:rsidRPr="00460517" w:rsidRDefault="00D73D96"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Thông tin về nhà nhập khẩu đã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xml:space="preserve"> được công khai những nội dung liên quan đến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tự CNXX để các nhà nhập khẩu có khả năng xác minh tính hợp lệ của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w:t>
      </w:r>
    </w:p>
    <w:p w:rsidR="00D73D96" w:rsidRPr="00460517" w:rsidRDefault="00D73D96"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Mặc dù khi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nhà xuất khẩu không phải xuất trình minh chứng nhưng Quyết định số 2015/2447 yêu cầu nhà xuất khẩu phải nắm giữ những tài liệu cụ thể, thích hợp về nguồn gốc của các hàng h</w:t>
      </w:r>
      <w:r w:rsidR="004D09FD" w:rsidRPr="00460517">
        <w:rPr>
          <w:rFonts w:ascii="Times New Roman" w:hAnsi="Times New Roman" w:cs="Times New Roman"/>
          <w:sz w:val="24"/>
          <w:szCs w:val="24"/>
          <w:lang w:val="nl-NL"/>
        </w:rPr>
        <w:t>oá</w:t>
      </w:r>
      <w:r w:rsidRPr="00460517">
        <w:rPr>
          <w:rFonts w:ascii="Times New Roman" w:hAnsi="Times New Roman" w:cs="Times New Roman"/>
          <w:sz w:val="24"/>
          <w:szCs w:val="24"/>
          <w:lang w:val="nl-NL"/>
        </w:rPr>
        <w:t xml:space="preserve"> xuất khẩu đã tự chứng nhận và cơ quan hải quan có quyền kiểm tra các minh chứng này </w:t>
      </w:r>
      <w:r w:rsidR="00766B32" w:rsidRPr="00460517">
        <w:rPr>
          <w:rFonts w:ascii="Times New Roman" w:hAnsi="Times New Roman" w:cs="Times New Roman"/>
          <w:sz w:val="24"/>
          <w:szCs w:val="24"/>
          <w:lang w:val="nl-NL"/>
        </w:rPr>
        <w:t xml:space="preserve">bất kì </w:t>
      </w:r>
      <w:r w:rsidRPr="00460517">
        <w:rPr>
          <w:rFonts w:ascii="Times New Roman" w:hAnsi="Times New Roman" w:cs="Times New Roman"/>
          <w:sz w:val="24"/>
          <w:szCs w:val="24"/>
          <w:lang w:val="nl-NL"/>
        </w:rPr>
        <w:t>lúc nào.</w:t>
      </w:r>
    </w:p>
    <w:p w:rsidR="00D73D96" w:rsidRPr="00460517" w:rsidRDefault="00D73D96"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pacing w:val="2"/>
          <w:sz w:val="24"/>
          <w:szCs w:val="24"/>
          <w:lang w:val="nl-NL"/>
        </w:rPr>
        <w:t xml:space="preserve">+ Nhà xuất khẩu phải lưu trữ các bản sao của các tuyên bố về xuất xứ và các tài liệu hỗ trợ liên quan đến các tuyên bố về xuất xứ đã làm ra trong thời hạn ít nhất 03 năm (hoặc hơn tùy thuộc vào thời hạn được thiết lập trong thỏa thuận thương mại hoặc theo pháp luật quốc gia của thành viên </w:t>
      </w:r>
      <w:r w:rsidRPr="00460517">
        <w:rPr>
          <w:rFonts w:ascii="Times New Roman" w:hAnsi="Times New Roman" w:cs="Times New Roman"/>
          <w:spacing w:val="2"/>
          <w:sz w:val="24"/>
          <w:szCs w:val="24"/>
          <w:lang w:val="nl-NL"/>
        </w:rPr>
        <w:lastRenderedPageBreak/>
        <w:t>EU)</w:t>
      </w:r>
      <w:r w:rsidRPr="00460517">
        <w:rPr>
          <w:rStyle w:val="FootnoteReference"/>
          <w:rFonts w:ascii="Times New Roman" w:hAnsi="Times New Roman" w:cs="Times New Roman"/>
          <w:spacing w:val="2"/>
          <w:sz w:val="24"/>
          <w:szCs w:val="24"/>
          <w:lang w:val="nl-NL"/>
        </w:rPr>
        <w:footnoteReference w:id="13"/>
      </w:r>
      <w:r w:rsidRPr="00460517">
        <w:rPr>
          <w:rFonts w:ascii="Times New Roman" w:hAnsi="Times New Roman" w:cs="Times New Roman"/>
          <w:sz w:val="24"/>
          <w:szCs w:val="24"/>
          <w:lang w:val="nl-NL"/>
        </w:rPr>
        <w:t>. Việc lưu trữ hồ sơ bằng phương thức điện tử được khuyến khích.</w:t>
      </w:r>
    </w:p>
    <w:p w:rsidR="00D73D96" w:rsidRPr="00460517" w:rsidRDefault="00D73D96"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Nhà xuất khẩu phải chịu toàn bộ trách nhiệm đối với thông tin đã kê khai cũng như việc sử dụng mã số REX để tự CNXX. Trong trường hợp nhà xuất khẩu thay đổi thông tin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nhà xuất khẩu phải nộp đơn bằng văn bản để cơ quan hải quan có thẩm quyền xem xét, quyết định.</w:t>
      </w:r>
    </w:p>
    <w:p w:rsidR="00D73D96" w:rsidRPr="00460517" w:rsidRDefault="00D73D96" w:rsidP="00362D0D">
      <w:pPr>
        <w:widowControl w:val="0"/>
        <w:spacing w:after="0" w:line="283" w:lineRule="auto"/>
        <w:ind w:firstLine="369"/>
        <w:jc w:val="both"/>
        <w:rPr>
          <w:rFonts w:ascii="Times New Roman" w:hAnsi="Times New Roman" w:cs="Times New Roman"/>
          <w:spacing w:val="2"/>
          <w:sz w:val="24"/>
          <w:szCs w:val="24"/>
          <w:lang w:val="nl-NL"/>
        </w:rPr>
      </w:pPr>
      <w:r w:rsidRPr="00460517">
        <w:rPr>
          <w:rFonts w:ascii="Times New Roman" w:hAnsi="Times New Roman" w:cs="Times New Roman"/>
          <w:spacing w:val="2"/>
          <w:sz w:val="24"/>
          <w:szCs w:val="24"/>
          <w:lang w:val="nl-NL"/>
        </w:rPr>
        <w:t xml:space="preserve">+ Trường hợp cơ quan có thẩm quyền giám sát phát hiện nhà xuất khẩu đã </w:t>
      </w:r>
      <w:r w:rsidR="00766B32" w:rsidRPr="00460517">
        <w:rPr>
          <w:rFonts w:ascii="Times New Roman" w:hAnsi="Times New Roman" w:cs="Times New Roman"/>
          <w:spacing w:val="2"/>
          <w:sz w:val="24"/>
          <w:szCs w:val="24"/>
          <w:lang w:val="nl-NL"/>
        </w:rPr>
        <w:t>đăng kí</w:t>
      </w:r>
      <w:r w:rsidRPr="00460517">
        <w:rPr>
          <w:rFonts w:ascii="Times New Roman" w:hAnsi="Times New Roman" w:cs="Times New Roman"/>
          <w:spacing w:val="2"/>
          <w:sz w:val="24"/>
          <w:szCs w:val="24"/>
          <w:lang w:val="nl-NL"/>
        </w:rPr>
        <w:t xml:space="preserve"> đưa ra một tuyên bố về nguồn gố</w:t>
      </w:r>
      <w:r w:rsidR="0052500F" w:rsidRPr="00460517">
        <w:rPr>
          <w:rFonts w:ascii="Times New Roman" w:hAnsi="Times New Roman" w:cs="Times New Roman"/>
          <w:spacing w:val="2"/>
          <w:sz w:val="24"/>
          <w:szCs w:val="24"/>
          <w:lang w:val="nl-NL"/>
        </w:rPr>
        <w:t>c không chính xác</w:t>
      </w:r>
      <w:r w:rsidRPr="00460517">
        <w:rPr>
          <w:rFonts w:ascii="Times New Roman" w:hAnsi="Times New Roman" w:cs="Times New Roman"/>
          <w:spacing w:val="2"/>
          <w:sz w:val="24"/>
          <w:szCs w:val="24"/>
          <w:lang w:val="nl-NL"/>
        </w:rPr>
        <w:t xml:space="preserve"> hoặc không còn đáp ứng các điều kiện theo yêu cầu của hệ thống REX (chẳng hạn như không cập nhật dữ liệu, đây được coi là lỗi nghiêm trọng); bên cạnh việc phải gánh chịu các chế tài </w:t>
      </w:r>
      <w:r w:rsidR="00094BC0" w:rsidRPr="00460517">
        <w:rPr>
          <w:rFonts w:ascii="Times New Roman" w:hAnsi="Times New Roman" w:cs="Times New Roman"/>
          <w:spacing w:val="2"/>
          <w:sz w:val="24"/>
          <w:szCs w:val="24"/>
          <w:lang w:val="nl-NL"/>
        </w:rPr>
        <w:t>pháp lí</w:t>
      </w:r>
      <w:r w:rsidRPr="00460517">
        <w:rPr>
          <w:rFonts w:ascii="Times New Roman" w:hAnsi="Times New Roman" w:cs="Times New Roman"/>
          <w:spacing w:val="2"/>
          <w:sz w:val="24"/>
          <w:szCs w:val="24"/>
          <w:lang w:val="nl-NL"/>
        </w:rPr>
        <w:t xml:space="preserve">, cơ quan </w:t>
      </w:r>
      <w:r w:rsidR="00766B32" w:rsidRPr="00460517">
        <w:rPr>
          <w:rFonts w:ascii="Times New Roman" w:hAnsi="Times New Roman" w:cs="Times New Roman"/>
          <w:spacing w:val="2"/>
          <w:sz w:val="24"/>
          <w:szCs w:val="24"/>
          <w:lang w:val="nl-NL"/>
        </w:rPr>
        <w:t xml:space="preserve">quản lí </w:t>
      </w:r>
      <w:r w:rsidRPr="00460517">
        <w:rPr>
          <w:rFonts w:ascii="Times New Roman" w:hAnsi="Times New Roman" w:cs="Times New Roman"/>
          <w:spacing w:val="2"/>
          <w:sz w:val="24"/>
          <w:szCs w:val="24"/>
          <w:lang w:val="nl-NL"/>
        </w:rPr>
        <w:t xml:space="preserve">có quyền thu hồi </w:t>
      </w:r>
      <w:r w:rsidR="00766B32" w:rsidRPr="00460517">
        <w:rPr>
          <w:rFonts w:ascii="Times New Roman" w:hAnsi="Times New Roman" w:cs="Times New Roman"/>
          <w:spacing w:val="2"/>
          <w:sz w:val="24"/>
          <w:szCs w:val="24"/>
          <w:lang w:val="nl-NL"/>
        </w:rPr>
        <w:t>đăng kí</w:t>
      </w:r>
      <w:r w:rsidRPr="00460517">
        <w:rPr>
          <w:rFonts w:ascii="Times New Roman" w:hAnsi="Times New Roman" w:cs="Times New Roman"/>
          <w:spacing w:val="2"/>
          <w:sz w:val="24"/>
          <w:szCs w:val="24"/>
          <w:lang w:val="nl-NL"/>
        </w:rPr>
        <w:t xml:space="preserve"> của nhà xuất khẩu, thậm chí không được phép cấp lại </w:t>
      </w:r>
      <w:r w:rsidR="00766B32" w:rsidRPr="00460517">
        <w:rPr>
          <w:rFonts w:ascii="Times New Roman" w:hAnsi="Times New Roman" w:cs="Times New Roman"/>
          <w:spacing w:val="2"/>
          <w:sz w:val="24"/>
          <w:szCs w:val="24"/>
          <w:lang w:val="nl-NL"/>
        </w:rPr>
        <w:t>đăng kí</w:t>
      </w:r>
      <w:r w:rsidRPr="00460517">
        <w:rPr>
          <w:rFonts w:ascii="Times New Roman" w:hAnsi="Times New Roman" w:cs="Times New Roman"/>
          <w:spacing w:val="2"/>
          <w:sz w:val="24"/>
          <w:szCs w:val="24"/>
          <w:lang w:val="nl-NL"/>
        </w:rPr>
        <w:t xml:space="preserve"> mới. </w:t>
      </w:r>
    </w:p>
    <w:p w:rsidR="00A55FC3" w:rsidRPr="00460517" w:rsidRDefault="00CB2F13"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Với việc EVFTA được </w:t>
      </w:r>
      <w:r w:rsidR="004D09FD" w:rsidRPr="00460517">
        <w:rPr>
          <w:rFonts w:ascii="Times New Roman" w:hAnsi="Times New Roman" w:cs="Times New Roman"/>
          <w:sz w:val="24"/>
          <w:szCs w:val="24"/>
          <w:lang w:val="nl-NL"/>
        </w:rPr>
        <w:t xml:space="preserve">kí kết </w:t>
      </w:r>
      <w:r w:rsidRPr="00460517">
        <w:rPr>
          <w:rFonts w:ascii="Times New Roman" w:hAnsi="Times New Roman" w:cs="Times New Roman"/>
          <w:sz w:val="24"/>
          <w:szCs w:val="24"/>
          <w:lang w:val="nl-NL"/>
        </w:rPr>
        <w:t>và có hiệu lực, các doanh nghiệp EU đã hoàn toàn chủ động với</w:t>
      </w:r>
      <w:r w:rsidR="00247EA1" w:rsidRPr="00460517">
        <w:rPr>
          <w:rFonts w:ascii="Times New Roman" w:hAnsi="Times New Roman" w:cs="Times New Roman"/>
          <w:sz w:val="24"/>
          <w:szCs w:val="24"/>
          <w:lang w:val="nl-NL"/>
        </w:rPr>
        <w:t xml:space="preserve"> hình thức</w:t>
      </w:r>
      <w:r w:rsidRPr="00460517">
        <w:rPr>
          <w:rFonts w:ascii="Times New Roman" w:hAnsi="Times New Roman" w:cs="Times New Roman"/>
          <w:sz w:val="24"/>
          <w:szCs w:val="24"/>
          <w:lang w:val="nl-NL"/>
        </w:rPr>
        <w:t xml:space="preserve"> tự </w:t>
      </w:r>
      <w:r w:rsidR="00247EA1" w:rsidRPr="00460517">
        <w:rPr>
          <w:rFonts w:ascii="Times New Roman" w:hAnsi="Times New Roman" w:cs="Times New Roman"/>
          <w:sz w:val="24"/>
          <w:szCs w:val="24"/>
          <w:lang w:val="nl-NL"/>
        </w:rPr>
        <w:t xml:space="preserve">CNXX </w:t>
      </w:r>
      <w:r w:rsidRPr="00460517">
        <w:rPr>
          <w:rFonts w:ascii="Times New Roman" w:hAnsi="Times New Roman" w:cs="Times New Roman"/>
          <w:sz w:val="24"/>
          <w:szCs w:val="24"/>
          <w:lang w:val="nl-NL"/>
        </w:rPr>
        <w:t xml:space="preserve">thông qua cơ chế nhà xuất khẩu đã </w:t>
      </w:r>
      <w:r w:rsidR="00766B32" w:rsidRPr="00460517">
        <w:rPr>
          <w:rFonts w:ascii="Times New Roman" w:hAnsi="Times New Roman" w:cs="Times New Roman"/>
          <w:sz w:val="24"/>
          <w:szCs w:val="24"/>
          <w:lang w:val="nl-NL"/>
        </w:rPr>
        <w:t>đăng kí</w:t>
      </w:r>
      <w:r w:rsidRPr="00460517">
        <w:rPr>
          <w:rFonts w:ascii="Times New Roman" w:hAnsi="Times New Roman" w:cs="Times New Roman"/>
          <w:sz w:val="24"/>
          <w:szCs w:val="24"/>
          <w:lang w:val="nl-NL"/>
        </w:rPr>
        <w:t>. Tại Việt Nam,</w:t>
      </w:r>
      <w:r w:rsidR="00247EA1" w:rsidRPr="00460517">
        <w:rPr>
          <w:rFonts w:ascii="Times New Roman" w:hAnsi="Times New Roman" w:cs="Times New Roman"/>
          <w:sz w:val="24"/>
          <w:szCs w:val="24"/>
          <w:lang w:val="nl-NL"/>
        </w:rPr>
        <w:t xml:space="preserve"> </w:t>
      </w:r>
      <w:r w:rsidRPr="00460517">
        <w:rPr>
          <w:rFonts w:ascii="Times New Roman" w:hAnsi="Times New Roman" w:cs="Times New Roman"/>
          <w:sz w:val="24"/>
          <w:szCs w:val="24"/>
          <w:lang w:val="nl-NL"/>
        </w:rPr>
        <w:t xml:space="preserve">tự </w:t>
      </w:r>
      <w:r w:rsidR="00247EA1" w:rsidRPr="00460517">
        <w:rPr>
          <w:rFonts w:ascii="Times New Roman" w:hAnsi="Times New Roman" w:cs="Times New Roman"/>
          <w:sz w:val="24"/>
          <w:szCs w:val="24"/>
          <w:lang w:val="nl-NL"/>
        </w:rPr>
        <w:t xml:space="preserve">CNXX </w:t>
      </w:r>
      <w:r w:rsidRPr="00460517">
        <w:rPr>
          <w:rFonts w:ascii="Times New Roman" w:hAnsi="Times New Roman" w:cs="Times New Roman"/>
          <w:sz w:val="24"/>
          <w:szCs w:val="24"/>
          <w:lang w:val="nl-NL"/>
        </w:rPr>
        <w:t>đối với những lô hàng xuất khẩu trị</w:t>
      </w:r>
      <w:r w:rsidR="008C48F9" w:rsidRPr="00460517">
        <w:rPr>
          <w:rFonts w:ascii="Times New Roman" w:hAnsi="Times New Roman" w:cs="Times New Roman"/>
          <w:sz w:val="24"/>
          <w:szCs w:val="24"/>
          <w:lang w:val="nl-NL"/>
        </w:rPr>
        <w:t xml:space="preserve"> giá trên 6000 E</w:t>
      </w:r>
      <w:r w:rsidRPr="00460517">
        <w:rPr>
          <w:rFonts w:ascii="Times New Roman" w:hAnsi="Times New Roman" w:cs="Times New Roman"/>
          <w:sz w:val="24"/>
          <w:szCs w:val="24"/>
          <w:lang w:val="nl-NL"/>
        </w:rPr>
        <w:t xml:space="preserve">uro </w:t>
      </w:r>
      <w:r w:rsidR="003B323B" w:rsidRPr="00460517">
        <w:rPr>
          <w:rFonts w:ascii="Times New Roman" w:hAnsi="Times New Roman" w:cs="Times New Roman"/>
          <w:sz w:val="24"/>
          <w:szCs w:val="24"/>
          <w:lang w:val="nl-NL"/>
        </w:rPr>
        <w:t>chưa được triển khai do chờ hướng dẫn của</w:t>
      </w:r>
      <w:r w:rsidR="00E269EA" w:rsidRPr="00460517">
        <w:rPr>
          <w:rFonts w:ascii="Times New Roman" w:hAnsi="Times New Roman" w:cs="Times New Roman"/>
          <w:sz w:val="24"/>
          <w:szCs w:val="24"/>
          <w:lang w:val="nl-NL"/>
        </w:rPr>
        <w:t xml:space="preserve"> Bộ Công </w:t>
      </w:r>
      <w:r w:rsidR="008C48F9" w:rsidRPr="00460517">
        <w:rPr>
          <w:rFonts w:ascii="Times New Roman" w:hAnsi="Times New Roman" w:cs="Times New Roman"/>
          <w:sz w:val="24"/>
          <w:szCs w:val="24"/>
          <w:lang w:val="nl-NL"/>
        </w:rPr>
        <w:t>t</w:t>
      </w:r>
      <w:r w:rsidR="00E269EA" w:rsidRPr="00460517">
        <w:rPr>
          <w:rFonts w:ascii="Times New Roman" w:hAnsi="Times New Roman" w:cs="Times New Roman"/>
          <w:sz w:val="24"/>
          <w:szCs w:val="24"/>
          <w:lang w:val="nl-NL"/>
        </w:rPr>
        <w:t>hương và áp dụng sau khi Việt Nam thông báo tới Liên minh châu Âu</w:t>
      </w:r>
      <w:r w:rsidR="003B323B" w:rsidRPr="00460517">
        <w:rPr>
          <w:rFonts w:ascii="Times New Roman" w:hAnsi="Times New Roman" w:cs="Times New Roman"/>
          <w:sz w:val="24"/>
          <w:szCs w:val="24"/>
          <w:lang w:val="nl-NL"/>
        </w:rPr>
        <w:t xml:space="preserve"> (điểm d khoản 2 Điều 19 Thông tư số 11/2020/TT-BCT)</w:t>
      </w:r>
      <w:r w:rsidRPr="00460517">
        <w:rPr>
          <w:rFonts w:ascii="Times New Roman" w:hAnsi="Times New Roman" w:cs="Times New Roman"/>
          <w:sz w:val="24"/>
          <w:szCs w:val="24"/>
          <w:lang w:val="nl-NL"/>
        </w:rPr>
        <w:t xml:space="preserve">, </w:t>
      </w:r>
      <w:r w:rsidR="008E1D93" w:rsidRPr="00460517">
        <w:rPr>
          <w:rFonts w:ascii="Times New Roman" w:hAnsi="Times New Roman" w:cs="Times New Roman"/>
          <w:sz w:val="24"/>
          <w:szCs w:val="24"/>
          <w:lang w:val="nl-NL"/>
        </w:rPr>
        <w:t xml:space="preserve">do đó </w:t>
      </w:r>
      <w:r w:rsidR="005E722F" w:rsidRPr="00460517">
        <w:rPr>
          <w:rFonts w:ascii="Times New Roman" w:hAnsi="Times New Roman" w:cs="Times New Roman"/>
          <w:sz w:val="24"/>
          <w:szCs w:val="24"/>
          <w:lang w:val="nl-NL"/>
        </w:rPr>
        <w:t>nhà xuất khẩu Việt Nam</w:t>
      </w:r>
      <w:r w:rsidRPr="00460517">
        <w:rPr>
          <w:rFonts w:ascii="Times New Roman" w:hAnsi="Times New Roman" w:cs="Times New Roman"/>
          <w:sz w:val="24"/>
          <w:szCs w:val="24"/>
          <w:lang w:val="nl-NL"/>
        </w:rPr>
        <w:t xml:space="preserve"> </w:t>
      </w:r>
      <w:r w:rsidR="005E722F" w:rsidRPr="00460517">
        <w:rPr>
          <w:rFonts w:ascii="Times New Roman" w:hAnsi="Times New Roman" w:cs="Times New Roman"/>
          <w:sz w:val="24"/>
          <w:szCs w:val="24"/>
          <w:lang w:val="nl-NL"/>
        </w:rPr>
        <w:t xml:space="preserve">vẫn phải quay lại </w:t>
      </w:r>
      <w:r w:rsidR="000C2DC2" w:rsidRPr="00460517">
        <w:rPr>
          <w:rFonts w:ascii="Times New Roman" w:hAnsi="Times New Roman" w:cs="Times New Roman"/>
          <w:sz w:val="24"/>
          <w:szCs w:val="24"/>
          <w:lang w:val="nl-NL"/>
        </w:rPr>
        <w:t xml:space="preserve">cơ chế xin giấy </w:t>
      </w:r>
      <w:r w:rsidR="00247EA1" w:rsidRPr="00460517">
        <w:rPr>
          <w:rFonts w:ascii="Times New Roman" w:hAnsi="Times New Roman" w:cs="Times New Roman"/>
          <w:sz w:val="24"/>
          <w:szCs w:val="24"/>
          <w:lang w:val="nl-NL"/>
        </w:rPr>
        <w:t xml:space="preserve">CNXX </w:t>
      </w:r>
      <w:r w:rsidR="000C2DC2" w:rsidRPr="00460517">
        <w:rPr>
          <w:rFonts w:ascii="Times New Roman" w:hAnsi="Times New Roman" w:cs="Times New Roman"/>
          <w:sz w:val="24"/>
          <w:szCs w:val="24"/>
          <w:lang w:val="nl-NL"/>
        </w:rPr>
        <w:t>(mẫu EUR.1) tại cơ quan có thẩm quyền</w:t>
      </w:r>
      <w:r w:rsidR="00CD2AB1" w:rsidRPr="00460517">
        <w:rPr>
          <w:rFonts w:ascii="Times New Roman" w:hAnsi="Times New Roman" w:cs="Times New Roman"/>
          <w:sz w:val="24"/>
          <w:szCs w:val="24"/>
          <w:lang w:val="nl-NL"/>
        </w:rPr>
        <w:t>.</w:t>
      </w:r>
      <w:r w:rsidRPr="00460517">
        <w:rPr>
          <w:rFonts w:ascii="Times New Roman" w:hAnsi="Times New Roman" w:cs="Times New Roman"/>
          <w:sz w:val="24"/>
          <w:szCs w:val="24"/>
          <w:lang w:val="nl-NL"/>
        </w:rPr>
        <w:t xml:space="preserve"> </w:t>
      </w:r>
    </w:p>
    <w:p w:rsidR="004D09FD" w:rsidRPr="00460517" w:rsidRDefault="00CD2AB1"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lastRenderedPageBreak/>
        <w:t>T</w:t>
      </w:r>
      <w:r w:rsidR="005503FD" w:rsidRPr="00460517">
        <w:rPr>
          <w:rFonts w:ascii="Times New Roman" w:hAnsi="Times New Roman" w:cs="Times New Roman"/>
          <w:sz w:val="24"/>
          <w:szCs w:val="24"/>
          <w:lang w:val="nl-NL"/>
        </w:rPr>
        <w:t>rên thực tế</w:t>
      </w:r>
      <w:r w:rsidRPr="00460517">
        <w:rPr>
          <w:rFonts w:ascii="Times New Roman" w:hAnsi="Times New Roman" w:cs="Times New Roman"/>
          <w:sz w:val="24"/>
          <w:szCs w:val="24"/>
          <w:lang w:val="nl-NL"/>
        </w:rPr>
        <w:t xml:space="preserve">, </w:t>
      </w:r>
      <w:r w:rsidR="00E8329A"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E8329A" w:rsidRPr="00460517">
        <w:rPr>
          <w:rFonts w:ascii="Times New Roman" w:hAnsi="Times New Roman" w:cs="Times New Roman"/>
          <w:sz w:val="24"/>
          <w:szCs w:val="24"/>
          <w:lang w:val="nl-NL"/>
        </w:rPr>
        <w:t xml:space="preserve"> từ Việt Nam xuất khẩu sang EU </w:t>
      </w:r>
      <w:r w:rsidR="00CB2F13" w:rsidRPr="00460517">
        <w:rPr>
          <w:rFonts w:ascii="Times New Roman" w:hAnsi="Times New Roman" w:cs="Times New Roman"/>
          <w:sz w:val="24"/>
          <w:szCs w:val="24"/>
          <w:lang w:val="nl-NL"/>
        </w:rPr>
        <w:t xml:space="preserve">vẫn có thể </w:t>
      </w:r>
      <w:r w:rsidR="00E8329A" w:rsidRPr="00460517">
        <w:rPr>
          <w:rFonts w:ascii="Times New Roman" w:hAnsi="Times New Roman" w:cs="Times New Roman"/>
          <w:sz w:val="24"/>
          <w:szCs w:val="24"/>
          <w:lang w:val="nl-NL"/>
        </w:rPr>
        <w:t>hưởng ưu đãi thuế quan bằng</w:t>
      </w:r>
      <w:r w:rsidR="00187C14" w:rsidRPr="00460517">
        <w:rPr>
          <w:rFonts w:ascii="Times New Roman" w:hAnsi="Times New Roman" w:cs="Times New Roman"/>
          <w:sz w:val="24"/>
          <w:szCs w:val="24"/>
          <w:lang w:val="nl-NL"/>
        </w:rPr>
        <w:t xml:space="preserve"> việc </w:t>
      </w:r>
      <w:r w:rsidR="00E8329A" w:rsidRPr="00460517">
        <w:rPr>
          <w:rFonts w:ascii="Times New Roman" w:hAnsi="Times New Roman" w:cs="Times New Roman"/>
          <w:sz w:val="24"/>
          <w:szCs w:val="24"/>
          <w:lang w:val="nl-NL"/>
        </w:rPr>
        <w:t xml:space="preserve">tự </w:t>
      </w:r>
      <w:r w:rsidR="00187C14" w:rsidRPr="00460517">
        <w:rPr>
          <w:rFonts w:ascii="Times New Roman" w:hAnsi="Times New Roman" w:cs="Times New Roman"/>
          <w:sz w:val="24"/>
          <w:szCs w:val="24"/>
          <w:lang w:val="nl-NL"/>
        </w:rPr>
        <w:t xml:space="preserve">CNXX </w:t>
      </w:r>
      <w:r w:rsidR="00784DDE" w:rsidRPr="00460517">
        <w:rPr>
          <w:rFonts w:ascii="Times New Roman" w:hAnsi="Times New Roman" w:cs="Times New Roman"/>
          <w:sz w:val="24"/>
          <w:szCs w:val="24"/>
          <w:lang w:val="nl-NL"/>
        </w:rPr>
        <w:t>thông qua</w:t>
      </w:r>
      <w:r w:rsidR="00BD0CB1" w:rsidRPr="00460517">
        <w:rPr>
          <w:rFonts w:ascii="Times New Roman" w:hAnsi="Times New Roman" w:cs="Times New Roman"/>
          <w:sz w:val="24"/>
          <w:szCs w:val="24"/>
          <w:lang w:val="nl-NL"/>
        </w:rPr>
        <w:t xml:space="preserve"> </w:t>
      </w:r>
      <w:r w:rsidR="00E8329A" w:rsidRPr="00460517">
        <w:rPr>
          <w:rFonts w:ascii="Times New Roman" w:hAnsi="Times New Roman" w:cs="Times New Roman"/>
          <w:sz w:val="24"/>
          <w:szCs w:val="24"/>
          <w:lang w:val="nl-NL"/>
        </w:rPr>
        <w:t xml:space="preserve">Hệ thống </w:t>
      </w:r>
      <w:r w:rsidR="00BD0CB1" w:rsidRPr="00460517">
        <w:rPr>
          <w:rFonts w:ascii="Times New Roman" w:hAnsi="Times New Roman" w:cs="Times New Roman"/>
          <w:sz w:val="24"/>
          <w:szCs w:val="24"/>
          <w:lang w:val="nl-NL"/>
        </w:rPr>
        <w:t>ư</w:t>
      </w:r>
      <w:r w:rsidR="00E8329A" w:rsidRPr="00460517">
        <w:rPr>
          <w:rFonts w:ascii="Times New Roman" w:hAnsi="Times New Roman" w:cs="Times New Roman"/>
          <w:sz w:val="24"/>
          <w:szCs w:val="24"/>
          <w:lang w:val="nl-NL"/>
        </w:rPr>
        <w:t xml:space="preserve">u đãi </w:t>
      </w:r>
      <w:r w:rsidR="00BD0CB1" w:rsidRPr="00460517">
        <w:rPr>
          <w:rFonts w:ascii="Times New Roman" w:hAnsi="Times New Roman" w:cs="Times New Roman"/>
          <w:sz w:val="24"/>
          <w:szCs w:val="24"/>
          <w:lang w:val="nl-NL"/>
        </w:rPr>
        <w:t>t</w:t>
      </w:r>
      <w:r w:rsidR="00E8329A" w:rsidRPr="00460517">
        <w:rPr>
          <w:rFonts w:ascii="Times New Roman" w:hAnsi="Times New Roman" w:cs="Times New Roman"/>
          <w:sz w:val="24"/>
          <w:szCs w:val="24"/>
          <w:lang w:val="nl-NL"/>
        </w:rPr>
        <w:t>huế quan phổ cập GSP mà EU dành cho Việt Nam</w:t>
      </w:r>
      <w:r w:rsidR="00AF3F3B" w:rsidRPr="00460517">
        <w:rPr>
          <w:rFonts w:ascii="Times New Roman" w:hAnsi="Times New Roman" w:cs="Times New Roman"/>
          <w:sz w:val="24"/>
          <w:szCs w:val="24"/>
          <w:lang w:val="nl-NL"/>
        </w:rPr>
        <w:t xml:space="preserve">. </w:t>
      </w:r>
      <w:r w:rsidR="008C0808" w:rsidRPr="00460517">
        <w:rPr>
          <w:rFonts w:ascii="Times New Roman" w:hAnsi="Times New Roman" w:cs="Times New Roman"/>
          <w:sz w:val="24"/>
          <w:szCs w:val="24"/>
          <w:lang w:val="nl-NL"/>
        </w:rPr>
        <w:t>Tuy nhiên, d</w:t>
      </w:r>
      <w:r w:rsidR="004E247D" w:rsidRPr="00460517">
        <w:rPr>
          <w:rFonts w:ascii="Times New Roman" w:hAnsi="Times New Roman" w:cs="Times New Roman"/>
          <w:sz w:val="24"/>
          <w:szCs w:val="24"/>
          <w:lang w:val="nl-NL"/>
        </w:rPr>
        <w:t xml:space="preserve">oanh nghiệp Việt Nam </w:t>
      </w:r>
      <w:r w:rsidR="008C0808" w:rsidRPr="00460517">
        <w:rPr>
          <w:rFonts w:ascii="Times New Roman" w:hAnsi="Times New Roman" w:cs="Times New Roman"/>
          <w:sz w:val="24"/>
          <w:szCs w:val="24"/>
          <w:lang w:val="nl-NL"/>
        </w:rPr>
        <w:t xml:space="preserve">chỉ được hưởng những ưu đãi theo GSP với điều kiện tuân thủ quy tắc xuất xứ của GSP và </w:t>
      </w:r>
      <w:r w:rsidR="004E247D" w:rsidRPr="00460517">
        <w:rPr>
          <w:rFonts w:ascii="Times New Roman" w:hAnsi="Times New Roman" w:cs="Times New Roman"/>
          <w:sz w:val="24"/>
          <w:szCs w:val="24"/>
          <w:lang w:val="nl-NL"/>
        </w:rPr>
        <w:t xml:space="preserve">buộc phải </w:t>
      </w:r>
      <w:r w:rsidR="008C0808" w:rsidRPr="00460517">
        <w:rPr>
          <w:rFonts w:ascii="Times New Roman" w:hAnsi="Times New Roman" w:cs="Times New Roman"/>
          <w:sz w:val="24"/>
          <w:szCs w:val="24"/>
          <w:lang w:val="nl-NL"/>
        </w:rPr>
        <w:t xml:space="preserve">thực hiện </w:t>
      </w:r>
      <w:r w:rsidR="00766B32" w:rsidRPr="00460517">
        <w:rPr>
          <w:rFonts w:ascii="Times New Roman" w:hAnsi="Times New Roman" w:cs="Times New Roman"/>
          <w:sz w:val="24"/>
          <w:szCs w:val="24"/>
          <w:lang w:val="nl-NL"/>
        </w:rPr>
        <w:t>đăng kí</w:t>
      </w:r>
      <w:r w:rsidR="004E247D" w:rsidRPr="00460517">
        <w:rPr>
          <w:rFonts w:ascii="Times New Roman" w:hAnsi="Times New Roman" w:cs="Times New Roman"/>
          <w:sz w:val="24"/>
          <w:szCs w:val="24"/>
          <w:lang w:val="nl-NL"/>
        </w:rPr>
        <w:t xml:space="preserve"> mã số REX</w:t>
      </w:r>
      <w:r w:rsidR="00D05734" w:rsidRPr="00460517">
        <w:rPr>
          <w:rFonts w:ascii="Times New Roman" w:hAnsi="Times New Roman" w:cs="Times New Roman"/>
          <w:sz w:val="24"/>
          <w:szCs w:val="24"/>
          <w:lang w:val="nl-NL"/>
        </w:rPr>
        <w:t xml:space="preserve"> (theo quy định của EU và </w:t>
      </w:r>
      <w:r w:rsidR="00F64607" w:rsidRPr="00460517">
        <w:rPr>
          <w:rFonts w:ascii="Times New Roman" w:hAnsi="Times New Roman" w:cs="Times New Roman"/>
          <w:sz w:val="24"/>
          <w:szCs w:val="24"/>
          <w:lang w:val="nl-NL"/>
        </w:rPr>
        <w:t xml:space="preserve">tại </w:t>
      </w:r>
      <w:r w:rsidR="008C0808" w:rsidRPr="00460517">
        <w:rPr>
          <w:rFonts w:ascii="Times New Roman" w:hAnsi="Times New Roman" w:cs="Times New Roman"/>
          <w:sz w:val="24"/>
          <w:szCs w:val="24"/>
          <w:lang w:val="nl-NL"/>
        </w:rPr>
        <w:t xml:space="preserve">Thông tư số 38/2018/TT-BTC ngày 30/10/2018 của Bộ trưởng Bộ Công </w:t>
      </w:r>
      <w:r w:rsidR="008C48F9" w:rsidRPr="00460517">
        <w:rPr>
          <w:rFonts w:ascii="Times New Roman" w:hAnsi="Times New Roman" w:cs="Times New Roman"/>
          <w:sz w:val="24"/>
          <w:szCs w:val="24"/>
          <w:lang w:val="nl-NL"/>
        </w:rPr>
        <w:t>t</w:t>
      </w:r>
      <w:r w:rsidR="008C0808" w:rsidRPr="00460517">
        <w:rPr>
          <w:rFonts w:ascii="Times New Roman" w:hAnsi="Times New Roman" w:cs="Times New Roman"/>
          <w:sz w:val="24"/>
          <w:szCs w:val="24"/>
          <w:lang w:val="nl-NL"/>
        </w:rPr>
        <w:t>hương quy định thực hiện chứng nhận xuất xứ hàng h</w:t>
      </w:r>
      <w:r w:rsidR="004D09FD" w:rsidRPr="00460517">
        <w:rPr>
          <w:rFonts w:ascii="Times New Roman" w:hAnsi="Times New Roman" w:cs="Times New Roman"/>
          <w:sz w:val="24"/>
          <w:szCs w:val="24"/>
          <w:lang w:val="nl-NL"/>
        </w:rPr>
        <w:t>oá</w:t>
      </w:r>
      <w:r w:rsidR="008C0808" w:rsidRPr="00460517">
        <w:rPr>
          <w:rFonts w:ascii="Times New Roman" w:hAnsi="Times New Roman" w:cs="Times New Roman"/>
          <w:sz w:val="24"/>
          <w:szCs w:val="24"/>
          <w:lang w:val="nl-NL"/>
        </w:rPr>
        <w:t xml:space="preserve"> theo chế độ ưu đãi thuế quan phổ cập của Liên minh châu Âu, Na Uy, Thụy Sỹ và Thổ Nhĩ Kỳ</w:t>
      </w:r>
      <w:r w:rsidR="00D05734" w:rsidRPr="00460517">
        <w:rPr>
          <w:rFonts w:ascii="Times New Roman" w:hAnsi="Times New Roman" w:cs="Times New Roman"/>
          <w:sz w:val="24"/>
          <w:szCs w:val="24"/>
          <w:lang w:val="nl-NL"/>
        </w:rPr>
        <w:t xml:space="preserve">). </w:t>
      </w:r>
    </w:p>
    <w:p w:rsidR="005737C9" w:rsidRPr="00460517" w:rsidRDefault="004D09FD"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Italic" w:hAnsi="Times New Roman Italic" w:cs="Times New Roman"/>
          <w:i/>
          <w:spacing w:val="-4"/>
          <w:sz w:val="24"/>
          <w:szCs w:val="24"/>
          <w:lang w:val="nl-NL"/>
        </w:rPr>
        <w:t>2.3.</w:t>
      </w:r>
      <w:r w:rsidR="00FA4DBB" w:rsidRPr="00460517">
        <w:rPr>
          <w:rFonts w:ascii="Times New Roman Italic" w:hAnsi="Times New Roman Italic" w:cs="Times New Roman"/>
          <w:i/>
          <w:spacing w:val="-4"/>
          <w:sz w:val="24"/>
          <w:szCs w:val="24"/>
          <w:lang w:val="nl-NL"/>
        </w:rPr>
        <w:t xml:space="preserve"> </w:t>
      </w:r>
      <w:r w:rsidR="00187C14" w:rsidRPr="00460517">
        <w:rPr>
          <w:rFonts w:ascii="Times New Roman Italic" w:hAnsi="Times New Roman Italic" w:cs="Times New Roman"/>
          <w:i/>
          <w:spacing w:val="-4"/>
          <w:sz w:val="24"/>
          <w:szCs w:val="24"/>
          <w:lang w:val="nl-NL"/>
        </w:rPr>
        <w:t>T</w:t>
      </w:r>
      <w:r w:rsidR="005737C9" w:rsidRPr="00460517">
        <w:rPr>
          <w:rFonts w:ascii="Times New Roman Italic" w:hAnsi="Times New Roman Italic" w:cs="Times New Roman"/>
          <w:i/>
          <w:spacing w:val="-4"/>
          <w:sz w:val="24"/>
          <w:szCs w:val="24"/>
          <w:lang w:val="nl-NL"/>
        </w:rPr>
        <w:t>ự chứng nhận xuất xứ trong CPTPP</w:t>
      </w:r>
      <w:r w:rsidR="005737C9" w:rsidRPr="00460517">
        <w:rPr>
          <w:rFonts w:ascii="Times New Roman" w:hAnsi="Times New Roman" w:cs="Times New Roman"/>
          <w:i/>
          <w:sz w:val="24"/>
          <w:szCs w:val="24"/>
          <w:lang w:val="nl-NL"/>
        </w:rPr>
        <w:t xml:space="preserve"> - Dựa trên nhà nhập khẩu (Importer-based system)</w:t>
      </w:r>
    </w:p>
    <w:p w:rsidR="003B1E4D" w:rsidRPr="00460517" w:rsidRDefault="0091726E" w:rsidP="00362D0D">
      <w:pPr>
        <w:widowControl w:val="0"/>
        <w:spacing w:after="0" w:line="283" w:lineRule="auto"/>
        <w:ind w:firstLine="369"/>
        <w:jc w:val="both"/>
        <w:rPr>
          <w:rFonts w:ascii="Times New Roman" w:hAnsi="Times New Roman" w:cs="Times New Roman"/>
          <w:spacing w:val="2"/>
          <w:sz w:val="24"/>
          <w:szCs w:val="24"/>
          <w:lang w:val="nl-NL"/>
        </w:rPr>
      </w:pPr>
      <w:r w:rsidRPr="00460517">
        <w:rPr>
          <w:rFonts w:ascii="Times New Roman" w:hAnsi="Times New Roman" w:cs="Times New Roman"/>
          <w:sz w:val="24"/>
          <w:szCs w:val="24"/>
          <w:lang w:val="nl-NL"/>
        </w:rPr>
        <w:t xml:space="preserve">Hiệp định Đối tác Toàn diện và Tiến bộ </w:t>
      </w:r>
      <w:r w:rsidR="00FA4DBB" w:rsidRPr="00460517">
        <w:rPr>
          <w:rFonts w:ascii="Times New Roman" w:hAnsi="Times New Roman" w:cs="Times New Roman"/>
          <w:sz w:val="24"/>
          <w:szCs w:val="24"/>
          <w:lang w:val="nl-NL"/>
        </w:rPr>
        <w:t>x</w:t>
      </w:r>
      <w:r w:rsidRPr="00460517">
        <w:rPr>
          <w:rFonts w:ascii="Times New Roman" w:hAnsi="Times New Roman" w:cs="Times New Roman"/>
          <w:sz w:val="24"/>
          <w:szCs w:val="24"/>
          <w:lang w:val="nl-NL"/>
        </w:rPr>
        <w:t xml:space="preserve">uyên Thái Bình Dương (CPTPP) được chính thức </w:t>
      </w:r>
      <w:r w:rsidR="004D09FD" w:rsidRPr="00460517">
        <w:rPr>
          <w:rFonts w:ascii="Times New Roman" w:hAnsi="Times New Roman" w:cs="Times New Roman"/>
          <w:sz w:val="24"/>
          <w:szCs w:val="24"/>
          <w:lang w:val="nl-NL"/>
        </w:rPr>
        <w:t xml:space="preserve">kí kết </w:t>
      </w:r>
      <w:r w:rsidRPr="00460517">
        <w:rPr>
          <w:rFonts w:ascii="Times New Roman" w:hAnsi="Times New Roman" w:cs="Times New Roman"/>
          <w:sz w:val="24"/>
          <w:szCs w:val="24"/>
          <w:lang w:val="nl-NL"/>
        </w:rPr>
        <w:t xml:space="preserve">vào tháng 3/2018 bởi 11 quốc gia, sau đó đã được 7 nước thành viên phê chuẩn, bao gồm Australia, Canada, Nhật Bản, Mexico, Singapore, New Zealand, Việt Nam và chính thức có hiệu lực </w:t>
      </w:r>
      <w:r w:rsidR="008C48F9" w:rsidRPr="00460517">
        <w:rPr>
          <w:rFonts w:ascii="Times New Roman" w:hAnsi="Times New Roman" w:cs="Times New Roman"/>
          <w:sz w:val="24"/>
          <w:szCs w:val="24"/>
          <w:lang w:val="nl-NL"/>
        </w:rPr>
        <w:t>từ</w:t>
      </w:r>
      <w:r w:rsidRPr="00460517">
        <w:rPr>
          <w:rFonts w:ascii="Times New Roman" w:hAnsi="Times New Roman" w:cs="Times New Roman"/>
          <w:sz w:val="24"/>
          <w:szCs w:val="24"/>
          <w:lang w:val="nl-NL"/>
        </w:rPr>
        <w:t xml:space="preserve"> ngày 30/12/2018. CPTPP có hiệu lực tại Việt Nam từ ngày 14/01/2019. </w:t>
      </w:r>
      <w:r w:rsidR="00415402" w:rsidRPr="00460517">
        <w:rPr>
          <w:rFonts w:ascii="Times New Roman" w:hAnsi="Times New Roman" w:cs="Times New Roman"/>
          <w:sz w:val="24"/>
          <w:szCs w:val="24"/>
          <w:lang w:val="nl-NL"/>
        </w:rPr>
        <w:t xml:space="preserve">CPTPP được coi là </w:t>
      </w:r>
      <w:r w:rsidR="00FA4DBB" w:rsidRPr="00460517">
        <w:rPr>
          <w:rFonts w:ascii="Times New Roman" w:hAnsi="Times New Roman" w:cs="Times New Roman"/>
          <w:sz w:val="24"/>
          <w:szCs w:val="24"/>
          <w:lang w:val="nl-NL"/>
        </w:rPr>
        <w:t>h</w:t>
      </w:r>
      <w:r w:rsidR="00415402" w:rsidRPr="00460517">
        <w:rPr>
          <w:rFonts w:ascii="Times New Roman" w:hAnsi="Times New Roman" w:cs="Times New Roman"/>
          <w:sz w:val="24"/>
          <w:szCs w:val="24"/>
          <w:lang w:val="nl-NL"/>
        </w:rPr>
        <w:t>iệp định thương mại tự do thế hệ mới với nhiều cơ chế thông thoáng cho các bên tham gia</w:t>
      </w:r>
      <w:r w:rsidR="00B25EF0" w:rsidRPr="00460517">
        <w:rPr>
          <w:rFonts w:ascii="Times New Roman" w:hAnsi="Times New Roman" w:cs="Times New Roman"/>
          <w:sz w:val="24"/>
          <w:szCs w:val="24"/>
          <w:lang w:val="nl-NL"/>
        </w:rPr>
        <w:t xml:space="preserve">, nội dung về </w:t>
      </w:r>
      <w:r w:rsidR="00187C14" w:rsidRPr="00460517">
        <w:rPr>
          <w:rFonts w:ascii="Times New Roman" w:hAnsi="Times New Roman" w:cs="Times New Roman"/>
          <w:sz w:val="24"/>
          <w:szCs w:val="24"/>
          <w:lang w:val="nl-NL"/>
        </w:rPr>
        <w:t xml:space="preserve">CNXX </w:t>
      </w:r>
      <w:r w:rsidR="00B25EF0" w:rsidRPr="00460517">
        <w:rPr>
          <w:rFonts w:ascii="Times New Roman" w:hAnsi="Times New Roman" w:cs="Times New Roman"/>
          <w:sz w:val="24"/>
          <w:szCs w:val="24"/>
          <w:lang w:val="nl-NL"/>
        </w:rPr>
        <w:t xml:space="preserve">cũng không ngoại lệ. </w:t>
      </w:r>
      <w:r w:rsidR="00187C14" w:rsidRPr="00460517">
        <w:rPr>
          <w:rFonts w:ascii="Times New Roman" w:hAnsi="Times New Roman" w:cs="Times New Roman"/>
          <w:sz w:val="24"/>
          <w:szCs w:val="24"/>
          <w:lang w:val="nl-NL"/>
        </w:rPr>
        <w:t>CNXX</w:t>
      </w:r>
      <w:r w:rsidR="00B25EF0" w:rsidRPr="00460517">
        <w:rPr>
          <w:rFonts w:ascii="Times New Roman" w:hAnsi="Times New Roman" w:cs="Times New Roman"/>
          <w:sz w:val="24"/>
          <w:szCs w:val="24"/>
          <w:lang w:val="nl-NL"/>
        </w:rPr>
        <w:t xml:space="preserve"> hàng hoá để được hưởng ưu đãi theo CPTPP được quy định tại Chương 3 Quy tắc xuất xứ và các thủ tục </w:t>
      </w:r>
      <w:r w:rsidR="00187C14" w:rsidRPr="00460517">
        <w:rPr>
          <w:rFonts w:ascii="Times New Roman" w:hAnsi="Times New Roman" w:cs="Times New Roman"/>
          <w:sz w:val="24"/>
          <w:szCs w:val="24"/>
          <w:lang w:val="nl-NL"/>
        </w:rPr>
        <w:t>CNXX</w:t>
      </w:r>
      <w:r w:rsidR="00B25EF0" w:rsidRPr="00460517">
        <w:rPr>
          <w:rFonts w:ascii="Times New Roman" w:hAnsi="Times New Roman" w:cs="Times New Roman"/>
          <w:sz w:val="24"/>
          <w:szCs w:val="24"/>
          <w:lang w:val="nl-NL"/>
        </w:rPr>
        <w:t xml:space="preserve">. Điều 3.20 Hiệp định quy định, các quốc gia thành viên sẽ thực hiện </w:t>
      </w:r>
      <w:r w:rsidR="00187C14" w:rsidRPr="00460517">
        <w:rPr>
          <w:rFonts w:ascii="Times New Roman" w:hAnsi="Times New Roman" w:cs="Times New Roman"/>
          <w:sz w:val="24"/>
          <w:szCs w:val="24"/>
          <w:lang w:val="nl-NL"/>
        </w:rPr>
        <w:t xml:space="preserve">CNXX </w:t>
      </w:r>
      <w:r w:rsidR="00B25EF0" w:rsidRPr="00460517">
        <w:rPr>
          <w:rFonts w:ascii="Times New Roman" w:hAnsi="Times New Roman" w:cs="Times New Roman"/>
          <w:sz w:val="24"/>
          <w:szCs w:val="24"/>
          <w:lang w:val="nl-NL"/>
        </w:rPr>
        <w:t xml:space="preserve">hàng hoá theo hình thức tự </w:t>
      </w:r>
      <w:r w:rsidR="00187C14" w:rsidRPr="00460517">
        <w:rPr>
          <w:rFonts w:ascii="Times New Roman" w:hAnsi="Times New Roman" w:cs="Times New Roman"/>
          <w:sz w:val="24"/>
          <w:szCs w:val="24"/>
          <w:lang w:val="nl-NL"/>
        </w:rPr>
        <w:t xml:space="preserve">CNXX. </w:t>
      </w:r>
      <w:r w:rsidR="00B25EF0" w:rsidRPr="00460517">
        <w:rPr>
          <w:rFonts w:ascii="Times New Roman" w:hAnsi="Times New Roman" w:cs="Times New Roman"/>
          <w:sz w:val="24"/>
          <w:szCs w:val="24"/>
          <w:lang w:val="nl-NL"/>
        </w:rPr>
        <w:t>Theo đó, nhà nhập khẩu được hưởng thuế quan ưu đãi tại quốc gia nhập khẩu dựa trên</w:t>
      </w:r>
      <w:r w:rsidR="00187C14" w:rsidRPr="00460517">
        <w:rPr>
          <w:rFonts w:ascii="Times New Roman" w:hAnsi="Times New Roman" w:cs="Times New Roman"/>
          <w:sz w:val="24"/>
          <w:szCs w:val="24"/>
          <w:lang w:val="nl-NL"/>
        </w:rPr>
        <w:t xml:space="preserve"> CNXX </w:t>
      </w:r>
      <w:r w:rsidR="00B25EF0" w:rsidRPr="00460517">
        <w:rPr>
          <w:rFonts w:ascii="Times New Roman" w:hAnsi="Times New Roman" w:cs="Times New Roman"/>
          <w:sz w:val="24"/>
          <w:szCs w:val="24"/>
          <w:lang w:val="nl-NL"/>
        </w:rPr>
        <w:t xml:space="preserve">được thực hiện </w:t>
      </w:r>
      <w:r w:rsidR="00B25EF0" w:rsidRPr="00460517">
        <w:rPr>
          <w:rFonts w:ascii="Times New Roman" w:hAnsi="Times New Roman" w:cs="Times New Roman"/>
          <w:spacing w:val="2"/>
          <w:sz w:val="24"/>
          <w:szCs w:val="24"/>
          <w:lang w:val="nl-NL"/>
        </w:rPr>
        <w:t xml:space="preserve">bởi nhà </w:t>
      </w:r>
      <w:r w:rsidR="00B25EF0" w:rsidRPr="00460517">
        <w:rPr>
          <w:rFonts w:ascii="Times New Roman" w:hAnsi="Times New Roman" w:cs="Times New Roman"/>
          <w:spacing w:val="2"/>
          <w:sz w:val="24"/>
          <w:szCs w:val="24"/>
          <w:lang w:val="nl-NL"/>
        </w:rPr>
        <w:lastRenderedPageBreak/>
        <w:t xml:space="preserve">xuất khẩu, nhà sản xuất hoặc nhà nhập khẩu. </w:t>
      </w:r>
      <w:r w:rsidR="00522558" w:rsidRPr="00460517">
        <w:rPr>
          <w:rFonts w:ascii="Times New Roman" w:hAnsi="Times New Roman" w:cs="Times New Roman"/>
          <w:spacing w:val="2"/>
          <w:sz w:val="24"/>
          <w:szCs w:val="24"/>
          <w:lang w:val="nl-NL"/>
        </w:rPr>
        <w:t>Tự</w:t>
      </w:r>
      <w:r w:rsidR="00187C14" w:rsidRPr="00460517">
        <w:rPr>
          <w:rFonts w:ascii="Times New Roman" w:hAnsi="Times New Roman" w:cs="Times New Roman"/>
          <w:spacing w:val="2"/>
          <w:sz w:val="24"/>
          <w:szCs w:val="24"/>
          <w:lang w:val="nl-NL"/>
        </w:rPr>
        <w:t xml:space="preserve"> CNXX </w:t>
      </w:r>
      <w:r w:rsidR="00522558" w:rsidRPr="00460517">
        <w:rPr>
          <w:rFonts w:ascii="Times New Roman" w:hAnsi="Times New Roman" w:cs="Times New Roman"/>
          <w:spacing w:val="2"/>
          <w:sz w:val="24"/>
          <w:szCs w:val="24"/>
          <w:lang w:val="nl-NL"/>
        </w:rPr>
        <w:t>trong CPTPP được đánh giá là một</w:t>
      </w:r>
      <w:r w:rsidR="00C464A3" w:rsidRPr="00460517">
        <w:rPr>
          <w:rFonts w:ascii="Times New Roman" w:hAnsi="Times New Roman" w:cs="Times New Roman"/>
          <w:spacing w:val="2"/>
          <w:sz w:val="24"/>
          <w:szCs w:val="24"/>
          <w:lang w:val="nl-NL"/>
        </w:rPr>
        <w:t xml:space="preserve"> hình thức</w:t>
      </w:r>
      <w:r w:rsidR="00522558" w:rsidRPr="00460517">
        <w:rPr>
          <w:rFonts w:ascii="Times New Roman" w:hAnsi="Times New Roman" w:cs="Times New Roman"/>
          <w:spacing w:val="2"/>
          <w:sz w:val="24"/>
          <w:szCs w:val="24"/>
          <w:lang w:val="nl-NL"/>
        </w:rPr>
        <w:t xml:space="preserve"> linh hoạt và tạo điều kiện thuận lợi hơn cho doanh nghiệp trong quá trình xuất khẩu. </w:t>
      </w:r>
      <w:r w:rsidR="00AA6B15" w:rsidRPr="00460517">
        <w:rPr>
          <w:rFonts w:ascii="Times New Roman" w:hAnsi="Times New Roman" w:cs="Times New Roman"/>
          <w:spacing w:val="2"/>
          <w:sz w:val="24"/>
          <w:szCs w:val="24"/>
          <w:lang w:val="nl-NL"/>
        </w:rPr>
        <w:t>Việt Nam đã nội luật h</w:t>
      </w:r>
      <w:r w:rsidR="004D09FD" w:rsidRPr="00460517">
        <w:rPr>
          <w:rFonts w:ascii="Times New Roman" w:hAnsi="Times New Roman" w:cs="Times New Roman"/>
          <w:spacing w:val="2"/>
          <w:sz w:val="24"/>
          <w:szCs w:val="24"/>
          <w:lang w:val="nl-NL"/>
        </w:rPr>
        <w:t>oá</w:t>
      </w:r>
      <w:r w:rsidR="00AA6B15" w:rsidRPr="00460517">
        <w:rPr>
          <w:rFonts w:ascii="Times New Roman" w:hAnsi="Times New Roman" w:cs="Times New Roman"/>
          <w:spacing w:val="2"/>
          <w:sz w:val="24"/>
          <w:szCs w:val="24"/>
          <w:lang w:val="nl-NL"/>
        </w:rPr>
        <w:t xml:space="preserve"> các quy định về tự </w:t>
      </w:r>
      <w:r w:rsidR="00187C14" w:rsidRPr="00460517">
        <w:rPr>
          <w:rFonts w:ascii="Times New Roman" w:hAnsi="Times New Roman" w:cs="Times New Roman"/>
          <w:spacing w:val="2"/>
          <w:sz w:val="24"/>
          <w:szCs w:val="24"/>
          <w:lang w:val="nl-NL"/>
        </w:rPr>
        <w:t xml:space="preserve">CNXX </w:t>
      </w:r>
      <w:r w:rsidR="00AA6B15" w:rsidRPr="00460517">
        <w:rPr>
          <w:rFonts w:ascii="Times New Roman" w:hAnsi="Times New Roman" w:cs="Times New Roman"/>
          <w:spacing w:val="2"/>
          <w:sz w:val="24"/>
          <w:szCs w:val="24"/>
          <w:lang w:val="nl-NL"/>
        </w:rPr>
        <w:t xml:space="preserve">tại </w:t>
      </w:r>
      <w:r w:rsidR="00AA6B15" w:rsidRPr="00460517">
        <w:rPr>
          <w:rFonts w:ascii="Times New Roman" w:hAnsi="Times New Roman" w:cs="Times New Roman"/>
          <w:spacing w:val="-6"/>
          <w:sz w:val="24"/>
          <w:szCs w:val="24"/>
          <w:lang w:val="nl-NL"/>
        </w:rPr>
        <w:t>Thông tư số 03/2019/TT-BCT</w:t>
      </w:r>
      <w:r w:rsidR="007701E2" w:rsidRPr="00460517">
        <w:rPr>
          <w:rFonts w:ascii="Times New Roman" w:hAnsi="Times New Roman" w:cs="Times New Roman"/>
          <w:spacing w:val="-6"/>
          <w:sz w:val="24"/>
          <w:szCs w:val="24"/>
          <w:lang w:val="nl-NL"/>
        </w:rPr>
        <w:t xml:space="preserve"> ngày 21/01/2019</w:t>
      </w:r>
      <w:r w:rsidR="00AA6B15" w:rsidRPr="00460517">
        <w:rPr>
          <w:rFonts w:ascii="Times New Roman" w:hAnsi="Times New Roman" w:cs="Times New Roman"/>
          <w:spacing w:val="2"/>
          <w:sz w:val="24"/>
          <w:szCs w:val="24"/>
          <w:lang w:val="nl-NL"/>
        </w:rPr>
        <w:t xml:space="preserve"> của </w:t>
      </w:r>
      <w:r w:rsidR="00234357" w:rsidRPr="00460517">
        <w:rPr>
          <w:rFonts w:ascii="Times New Roman" w:hAnsi="Times New Roman" w:cs="Times New Roman"/>
          <w:spacing w:val="2"/>
          <w:sz w:val="24"/>
          <w:szCs w:val="24"/>
          <w:lang w:val="nl-NL"/>
        </w:rPr>
        <w:t xml:space="preserve">Bộ trưởng </w:t>
      </w:r>
      <w:r w:rsidR="00AA6B15" w:rsidRPr="00460517">
        <w:rPr>
          <w:rFonts w:ascii="Times New Roman" w:hAnsi="Times New Roman" w:cs="Times New Roman"/>
          <w:spacing w:val="2"/>
          <w:sz w:val="24"/>
          <w:szCs w:val="24"/>
          <w:lang w:val="nl-NL"/>
        </w:rPr>
        <w:t>Bộ Công thương quy định quy tắc xuất xứ hàng h</w:t>
      </w:r>
      <w:r w:rsidR="004D09FD" w:rsidRPr="00460517">
        <w:rPr>
          <w:rFonts w:ascii="Times New Roman" w:hAnsi="Times New Roman" w:cs="Times New Roman"/>
          <w:spacing w:val="2"/>
          <w:sz w:val="24"/>
          <w:szCs w:val="24"/>
          <w:lang w:val="nl-NL"/>
        </w:rPr>
        <w:t>oá</w:t>
      </w:r>
      <w:r w:rsidR="00AA6B15" w:rsidRPr="00460517">
        <w:rPr>
          <w:rFonts w:ascii="Times New Roman" w:hAnsi="Times New Roman" w:cs="Times New Roman"/>
          <w:spacing w:val="2"/>
          <w:sz w:val="24"/>
          <w:szCs w:val="24"/>
          <w:lang w:val="nl-NL"/>
        </w:rPr>
        <w:t xml:space="preserve"> trong CPTPP</w:t>
      </w:r>
      <w:r w:rsidR="007701E2" w:rsidRPr="00460517">
        <w:rPr>
          <w:rFonts w:ascii="Times New Roman" w:hAnsi="Times New Roman" w:cs="Times New Roman"/>
          <w:spacing w:val="2"/>
          <w:sz w:val="24"/>
          <w:szCs w:val="24"/>
          <w:lang w:val="nl-NL"/>
        </w:rPr>
        <w:t xml:space="preserve"> và </w:t>
      </w:r>
      <w:r w:rsidR="007701E2" w:rsidRPr="00460517">
        <w:rPr>
          <w:rFonts w:ascii="Times New Roman" w:hAnsi="Times New Roman" w:cs="Times New Roman"/>
          <w:spacing w:val="-4"/>
          <w:sz w:val="24"/>
          <w:szCs w:val="24"/>
          <w:lang w:val="nl-NL"/>
        </w:rPr>
        <w:t>Thông tư số 06/2020/TT-BCT ngày 24/3/2020</w:t>
      </w:r>
      <w:r w:rsidR="007701E2" w:rsidRPr="00460517">
        <w:rPr>
          <w:rFonts w:ascii="Times New Roman" w:hAnsi="Times New Roman" w:cs="Times New Roman"/>
          <w:spacing w:val="2"/>
          <w:sz w:val="24"/>
          <w:szCs w:val="24"/>
          <w:lang w:val="nl-NL"/>
        </w:rPr>
        <w:t xml:space="preserve"> </w:t>
      </w:r>
      <w:r w:rsidR="00AA6B15" w:rsidRPr="00460517">
        <w:rPr>
          <w:rFonts w:ascii="Times New Roman" w:hAnsi="Times New Roman" w:cs="Times New Roman"/>
          <w:spacing w:val="2"/>
          <w:sz w:val="24"/>
          <w:szCs w:val="24"/>
          <w:lang w:val="nl-NL"/>
        </w:rPr>
        <w:t xml:space="preserve">sửa đổi, bổ sung một số điều </w:t>
      </w:r>
      <w:r w:rsidR="007701E2" w:rsidRPr="00460517">
        <w:rPr>
          <w:rFonts w:ascii="Times New Roman" w:hAnsi="Times New Roman" w:cs="Times New Roman"/>
          <w:spacing w:val="2"/>
          <w:sz w:val="24"/>
          <w:szCs w:val="24"/>
          <w:lang w:val="nl-NL"/>
        </w:rPr>
        <w:t>T</w:t>
      </w:r>
      <w:r w:rsidR="00AA6B15" w:rsidRPr="00460517">
        <w:rPr>
          <w:rFonts w:ascii="Times New Roman" w:hAnsi="Times New Roman" w:cs="Times New Roman"/>
          <w:spacing w:val="2"/>
          <w:sz w:val="24"/>
          <w:szCs w:val="24"/>
          <w:lang w:val="nl-NL"/>
        </w:rPr>
        <w:t>hông tư số 0</w:t>
      </w:r>
      <w:r w:rsidR="007701E2" w:rsidRPr="00460517">
        <w:rPr>
          <w:rFonts w:ascii="Times New Roman" w:hAnsi="Times New Roman" w:cs="Times New Roman"/>
          <w:spacing w:val="2"/>
          <w:sz w:val="24"/>
          <w:szCs w:val="24"/>
          <w:lang w:val="nl-NL"/>
        </w:rPr>
        <w:t>3</w:t>
      </w:r>
      <w:r w:rsidR="00AA6B15" w:rsidRPr="00460517">
        <w:rPr>
          <w:rFonts w:ascii="Times New Roman" w:hAnsi="Times New Roman" w:cs="Times New Roman"/>
          <w:spacing w:val="2"/>
          <w:sz w:val="24"/>
          <w:szCs w:val="24"/>
          <w:lang w:val="nl-NL"/>
        </w:rPr>
        <w:t>/20</w:t>
      </w:r>
      <w:r w:rsidR="007701E2" w:rsidRPr="00460517">
        <w:rPr>
          <w:rFonts w:ascii="Times New Roman" w:hAnsi="Times New Roman" w:cs="Times New Roman"/>
          <w:spacing w:val="2"/>
          <w:sz w:val="24"/>
          <w:szCs w:val="24"/>
          <w:lang w:val="nl-NL"/>
        </w:rPr>
        <w:t>19</w:t>
      </w:r>
      <w:r w:rsidR="00AA6B15" w:rsidRPr="00460517">
        <w:rPr>
          <w:rFonts w:ascii="Times New Roman" w:hAnsi="Times New Roman" w:cs="Times New Roman"/>
          <w:spacing w:val="2"/>
          <w:sz w:val="24"/>
          <w:szCs w:val="24"/>
          <w:lang w:val="nl-NL"/>
        </w:rPr>
        <w:t>/TT-BCT</w:t>
      </w:r>
      <w:r w:rsidR="008C48F9" w:rsidRPr="00460517">
        <w:rPr>
          <w:rFonts w:ascii="Times New Roman" w:hAnsi="Times New Roman" w:cs="Times New Roman"/>
          <w:spacing w:val="2"/>
          <w:sz w:val="24"/>
          <w:szCs w:val="24"/>
          <w:lang w:val="nl-NL"/>
        </w:rPr>
        <w:t>.</w:t>
      </w:r>
    </w:p>
    <w:p w:rsidR="008F67DB" w:rsidRPr="00460517" w:rsidRDefault="00522558" w:rsidP="00362D0D">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Tuy nhiên, CPTPP không bắt buộc Việt Nam phải áp dụng</w:t>
      </w:r>
      <w:r w:rsidR="00F66F4D" w:rsidRPr="00460517">
        <w:rPr>
          <w:rFonts w:ascii="Times New Roman" w:hAnsi="Times New Roman" w:cs="Times New Roman"/>
          <w:sz w:val="24"/>
          <w:szCs w:val="24"/>
          <w:lang w:val="nl-NL"/>
        </w:rPr>
        <w:t xml:space="preserve"> hình thức </w:t>
      </w:r>
      <w:r w:rsidRPr="00460517">
        <w:rPr>
          <w:rFonts w:ascii="Times New Roman" w:hAnsi="Times New Roman" w:cs="Times New Roman"/>
          <w:sz w:val="24"/>
          <w:szCs w:val="24"/>
          <w:lang w:val="nl-NL"/>
        </w:rPr>
        <w:t>tự</w:t>
      </w:r>
      <w:r w:rsidR="00F66F4D" w:rsidRPr="00460517">
        <w:rPr>
          <w:rFonts w:ascii="Times New Roman" w:hAnsi="Times New Roman" w:cs="Times New Roman"/>
          <w:sz w:val="24"/>
          <w:szCs w:val="24"/>
          <w:lang w:val="nl-NL"/>
        </w:rPr>
        <w:t xml:space="preserve"> CNXX </w:t>
      </w:r>
      <w:r w:rsidRPr="00460517">
        <w:rPr>
          <w:rFonts w:ascii="Times New Roman" w:hAnsi="Times New Roman" w:cs="Times New Roman"/>
          <w:sz w:val="24"/>
          <w:szCs w:val="24"/>
          <w:lang w:val="nl-NL"/>
        </w:rPr>
        <w:t>ngay sau khi Hiệp đinh có hiệu lực</w:t>
      </w:r>
      <w:r w:rsidR="00502746" w:rsidRPr="00460517">
        <w:rPr>
          <w:rFonts w:ascii="Times New Roman" w:hAnsi="Times New Roman" w:cs="Times New Roman"/>
          <w:sz w:val="24"/>
          <w:szCs w:val="24"/>
          <w:lang w:val="nl-NL"/>
        </w:rPr>
        <w:t>,</w:t>
      </w:r>
      <w:r w:rsidRPr="00460517">
        <w:rPr>
          <w:rFonts w:ascii="Times New Roman" w:hAnsi="Times New Roman" w:cs="Times New Roman"/>
          <w:sz w:val="24"/>
          <w:szCs w:val="24"/>
          <w:lang w:val="nl-NL"/>
        </w:rPr>
        <w:t xml:space="preserve"> cụ thể như sau:</w:t>
      </w:r>
      <w:r w:rsidR="001921F4" w:rsidRPr="00460517">
        <w:rPr>
          <w:rFonts w:ascii="Times New Roman" w:hAnsi="Times New Roman" w:cs="Times New Roman"/>
          <w:sz w:val="24"/>
          <w:szCs w:val="24"/>
          <w:lang w:val="nl-NL"/>
        </w:rPr>
        <w:t xml:space="preserve"> </w:t>
      </w:r>
      <w:r w:rsidR="00691E21" w:rsidRPr="00460517">
        <w:rPr>
          <w:rFonts w:ascii="Times New Roman" w:hAnsi="Times New Roman" w:cs="Times New Roman"/>
          <w:sz w:val="24"/>
          <w:szCs w:val="24"/>
          <w:lang w:val="nl-NL"/>
        </w:rPr>
        <w:t>Đối với hàng h</w:t>
      </w:r>
      <w:r w:rsidR="004D09FD" w:rsidRPr="00460517">
        <w:rPr>
          <w:rFonts w:ascii="Times New Roman" w:hAnsi="Times New Roman" w:cs="Times New Roman"/>
          <w:sz w:val="24"/>
          <w:szCs w:val="24"/>
          <w:lang w:val="nl-NL"/>
        </w:rPr>
        <w:t>oá</w:t>
      </w:r>
      <w:r w:rsidR="00691E21" w:rsidRPr="00460517">
        <w:rPr>
          <w:rFonts w:ascii="Times New Roman" w:hAnsi="Times New Roman" w:cs="Times New Roman"/>
          <w:sz w:val="24"/>
          <w:szCs w:val="24"/>
          <w:lang w:val="nl-NL"/>
        </w:rPr>
        <w:t xml:space="preserve"> nhập khẩu, Việt Nam được phép bảo lưu chưa áp dụng</w:t>
      </w:r>
      <w:r w:rsidR="00F66F4D" w:rsidRPr="00460517">
        <w:rPr>
          <w:rFonts w:ascii="Times New Roman" w:hAnsi="Times New Roman" w:cs="Times New Roman"/>
          <w:sz w:val="24"/>
          <w:szCs w:val="24"/>
          <w:lang w:val="nl-NL"/>
        </w:rPr>
        <w:t xml:space="preserve"> </w:t>
      </w:r>
      <w:r w:rsidR="00691E21" w:rsidRPr="00460517">
        <w:rPr>
          <w:rFonts w:ascii="Times New Roman" w:hAnsi="Times New Roman" w:cs="Times New Roman"/>
          <w:sz w:val="24"/>
          <w:szCs w:val="24"/>
          <w:lang w:val="nl-NL"/>
        </w:rPr>
        <w:t>nhà nhập khẩu tự</w:t>
      </w:r>
      <w:r w:rsidR="00F66F4D" w:rsidRPr="00460517">
        <w:rPr>
          <w:rFonts w:ascii="Times New Roman" w:hAnsi="Times New Roman" w:cs="Times New Roman"/>
          <w:sz w:val="24"/>
          <w:szCs w:val="24"/>
          <w:lang w:val="nl-NL"/>
        </w:rPr>
        <w:t xml:space="preserve"> CNXX </w:t>
      </w:r>
      <w:r w:rsidR="00691E21" w:rsidRPr="00460517">
        <w:rPr>
          <w:rFonts w:ascii="Times New Roman" w:hAnsi="Times New Roman" w:cs="Times New Roman"/>
          <w:sz w:val="24"/>
          <w:szCs w:val="24"/>
          <w:lang w:val="nl-NL"/>
        </w:rPr>
        <w:t>hàng h</w:t>
      </w:r>
      <w:r w:rsidR="004D09FD" w:rsidRPr="00460517">
        <w:rPr>
          <w:rFonts w:ascii="Times New Roman" w:hAnsi="Times New Roman" w:cs="Times New Roman"/>
          <w:sz w:val="24"/>
          <w:szCs w:val="24"/>
          <w:lang w:val="nl-NL"/>
        </w:rPr>
        <w:t>oá</w:t>
      </w:r>
      <w:r w:rsidR="00691E21" w:rsidRPr="00460517">
        <w:rPr>
          <w:rFonts w:ascii="Times New Roman" w:hAnsi="Times New Roman" w:cs="Times New Roman"/>
          <w:sz w:val="24"/>
          <w:szCs w:val="24"/>
          <w:lang w:val="nl-NL"/>
        </w:rPr>
        <w:t xml:space="preserve"> trong vòng 5 năm </w:t>
      </w:r>
      <w:r w:rsidR="00691E21" w:rsidRPr="00460517">
        <w:rPr>
          <w:rFonts w:ascii="Times New Roman" w:hAnsi="Times New Roman" w:cs="Times New Roman"/>
          <w:spacing w:val="-4"/>
          <w:sz w:val="24"/>
          <w:szCs w:val="24"/>
          <w:lang w:val="nl-NL"/>
        </w:rPr>
        <w:t>kể từ khi Hiệp định có hiệu lực.</w:t>
      </w:r>
      <w:r w:rsidR="00DF3609" w:rsidRPr="00460517">
        <w:rPr>
          <w:rFonts w:ascii="Times New Roman" w:hAnsi="Times New Roman" w:cs="Times New Roman"/>
          <w:spacing w:val="-4"/>
          <w:sz w:val="24"/>
          <w:szCs w:val="24"/>
          <w:lang w:val="nl-NL"/>
        </w:rPr>
        <w:t xml:space="preserve"> Đối với hàng</w:t>
      </w:r>
      <w:r w:rsidR="00DF3609" w:rsidRPr="00460517">
        <w:rPr>
          <w:rFonts w:ascii="Times New Roman" w:hAnsi="Times New Roman" w:cs="Times New Roman"/>
          <w:sz w:val="24"/>
          <w:szCs w:val="24"/>
          <w:lang w:val="nl-NL"/>
        </w:rPr>
        <w:t xml:space="preserve"> xuất khẩu, các nước trong đó có Việt Nam có thể áp dụng song song hai hình thức cấp giấy</w:t>
      </w:r>
      <w:r w:rsidR="00F66F4D" w:rsidRPr="00460517">
        <w:rPr>
          <w:rFonts w:ascii="Times New Roman" w:hAnsi="Times New Roman" w:cs="Times New Roman"/>
          <w:sz w:val="24"/>
          <w:szCs w:val="24"/>
          <w:lang w:val="nl-NL"/>
        </w:rPr>
        <w:t xml:space="preserve"> CNXX</w:t>
      </w:r>
      <w:r w:rsidR="00DF3609" w:rsidRPr="00460517">
        <w:rPr>
          <w:rFonts w:ascii="Times New Roman" w:hAnsi="Times New Roman" w:cs="Times New Roman"/>
          <w:sz w:val="24"/>
          <w:szCs w:val="24"/>
          <w:lang w:val="nl-NL"/>
        </w:rPr>
        <w:t>: do cơ quan có thẩm quyền của Việt Nam cấp hoặc một nhà xuất khẩu đủ điều kiện tự</w:t>
      </w:r>
      <w:r w:rsidR="00F66F4D" w:rsidRPr="00460517">
        <w:rPr>
          <w:rFonts w:ascii="Times New Roman" w:hAnsi="Times New Roman" w:cs="Times New Roman"/>
          <w:sz w:val="24"/>
          <w:szCs w:val="24"/>
          <w:lang w:val="nl-NL"/>
        </w:rPr>
        <w:t xml:space="preserve"> CNXX</w:t>
      </w:r>
      <w:r w:rsidR="00DF3609" w:rsidRPr="00460517">
        <w:rPr>
          <w:rFonts w:ascii="Times New Roman" w:hAnsi="Times New Roman" w:cs="Times New Roman"/>
          <w:sz w:val="24"/>
          <w:szCs w:val="24"/>
          <w:lang w:val="nl-NL"/>
        </w:rPr>
        <w:t>, trong thời hạn 5 năm kể từ ngày Hiệp định có hiệu lực và có thể gia hạn thêm 5 năm nữa.</w:t>
      </w:r>
      <w:r w:rsidR="00B62961" w:rsidRPr="00460517">
        <w:rPr>
          <w:rFonts w:ascii="Times New Roman" w:hAnsi="Times New Roman" w:cs="Times New Roman"/>
          <w:sz w:val="24"/>
          <w:szCs w:val="24"/>
          <w:lang w:val="nl-NL"/>
        </w:rPr>
        <w:t xml:space="preserve"> Chính bở</w:t>
      </w:r>
      <w:r w:rsidR="00D92568" w:rsidRPr="00460517">
        <w:rPr>
          <w:rFonts w:ascii="Times New Roman" w:hAnsi="Times New Roman" w:cs="Times New Roman"/>
          <w:sz w:val="24"/>
          <w:szCs w:val="24"/>
          <w:lang w:val="nl-NL"/>
        </w:rPr>
        <w:t>i lí</w:t>
      </w:r>
      <w:r w:rsidR="00B62961" w:rsidRPr="00460517">
        <w:rPr>
          <w:rFonts w:ascii="Times New Roman" w:hAnsi="Times New Roman" w:cs="Times New Roman"/>
          <w:sz w:val="24"/>
          <w:szCs w:val="24"/>
          <w:lang w:val="nl-NL"/>
        </w:rPr>
        <w:t xml:space="preserve"> do trên, Việt Nam hiện nay chưa thiết lập</w:t>
      </w:r>
      <w:r w:rsidR="00C464A3" w:rsidRPr="00460517">
        <w:rPr>
          <w:rFonts w:ascii="Times New Roman" w:hAnsi="Times New Roman" w:cs="Times New Roman"/>
          <w:sz w:val="24"/>
          <w:szCs w:val="24"/>
          <w:lang w:val="nl-NL"/>
        </w:rPr>
        <w:t xml:space="preserve"> quy định</w:t>
      </w:r>
      <w:r w:rsidR="00B62961" w:rsidRPr="00460517">
        <w:rPr>
          <w:rFonts w:ascii="Times New Roman" w:hAnsi="Times New Roman" w:cs="Times New Roman"/>
          <w:sz w:val="24"/>
          <w:szCs w:val="24"/>
          <w:lang w:val="nl-NL"/>
        </w:rPr>
        <w:t xml:space="preserve"> tự</w:t>
      </w:r>
      <w:r w:rsidR="00E503B8" w:rsidRPr="00460517">
        <w:rPr>
          <w:rFonts w:ascii="Times New Roman" w:hAnsi="Times New Roman" w:cs="Times New Roman"/>
          <w:sz w:val="24"/>
          <w:szCs w:val="24"/>
          <w:lang w:val="nl-NL"/>
        </w:rPr>
        <w:t xml:space="preserve"> CNXX </w:t>
      </w:r>
      <w:r w:rsidR="00B62961" w:rsidRPr="00460517">
        <w:rPr>
          <w:rFonts w:ascii="Times New Roman" w:hAnsi="Times New Roman" w:cs="Times New Roman"/>
          <w:sz w:val="24"/>
          <w:szCs w:val="24"/>
          <w:lang w:val="nl-NL"/>
        </w:rPr>
        <w:t xml:space="preserve">cho doanh nghiệp Việt Nam xuất khẩu sang các nước thành viên Hiệp định </w:t>
      </w:r>
      <w:r w:rsidR="0055603B" w:rsidRPr="00460517">
        <w:rPr>
          <w:rFonts w:ascii="Times New Roman" w:hAnsi="Times New Roman" w:cs="Times New Roman"/>
          <w:sz w:val="24"/>
          <w:szCs w:val="24"/>
          <w:lang w:val="nl-NL"/>
        </w:rPr>
        <w:t xml:space="preserve">CPTPP </w:t>
      </w:r>
      <w:r w:rsidR="00B62961" w:rsidRPr="00460517">
        <w:rPr>
          <w:rFonts w:ascii="Times New Roman" w:hAnsi="Times New Roman" w:cs="Times New Roman"/>
          <w:sz w:val="24"/>
          <w:szCs w:val="24"/>
          <w:lang w:val="nl-NL"/>
        </w:rPr>
        <w:t>mà vẫn theo</w:t>
      </w:r>
      <w:r w:rsidR="00C464A3" w:rsidRPr="00460517">
        <w:rPr>
          <w:rFonts w:ascii="Times New Roman" w:hAnsi="Times New Roman" w:cs="Times New Roman"/>
          <w:sz w:val="24"/>
          <w:szCs w:val="24"/>
          <w:lang w:val="nl-NL"/>
        </w:rPr>
        <w:t xml:space="preserve"> hình thức</w:t>
      </w:r>
      <w:r w:rsidR="00B62961" w:rsidRPr="00460517">
        <w:rPr>
          <w:rFonts w:ascii="Times New Roman" w:hAnsi="Times New Roman" w:cs="Times New Roman"/>
          <w:sz w:val="24"/>
          <w:szCs w:val="24"/>
          <w:lang w:val="nl-NL"/>
        </w:rPr>
        <w:t xml:space="preserve"> cơ quan có thẩm quyền cấp giấy</w:t>
      </w:r>
      <w:r w:rsidR="00E503B8" w:rsidRPr="00460517">
        <w:rPr>
          <w:rFonts w:ascii="Times New Roman" w:hAnsi="Times New Roman" w:cs="Times New Roman"/>
          <w:sz w:val="24"/>
          <w:szCs w:val="24"/>
          <w:lang w:val="nl-NL"/>
        </w:rPr>
        <w:t xml:space="preserve"> CNXX</w:t>
      </w:r>
      <w:r w:rsidR="00B62961" w:rsidRPr="00460517">
        <w:rPr>
          <w:rFonts w:ascii="Times New Roman" w:hAnsi="Times New Roman" w:cs="Times New Roman"/>
          <w:sz w:val="24"/>
          <w:szCs w:val="24"/>
          <w:lang w:val="nl-NL"/>
        </w:rPr>
        <w:t xml:space="preserve"> truyền thống </w:t>
      </w:r>
      <w:r w:rsidR="00B62961" w:rsidRPr="00460517">
        <w:rPr>
          <w:rFonts w:ascii="Times New Roman" w:hAnsi="Times New Roman" w:cs="Times New Roman"/>
          <w:spacing w:val="-8"/>
          <w:sz w:val="24"/>
          <w:szCs w:val="24"/>
          <w:lang w:val="nl-NL"/>
        </w:rPr>
        <w:t>(khoản 2 Điều 4 Thông tư số 03/2019/TT-BCT)</w:t>
      </w:r>
      <w:r w:rsidR="00C971C3" w:rsidRPr="00460517">
        <w:rPr>
          <w:rFonts w:ascii="Times New Roman" w:hAnsi="Times New Roman" w:cs="Times New Roman"/>
          <w:spacing w:val="-8"/>
          <w:sz w:val="24"/>
          <w:szCs w:val="24"/>
          <w:lang w:val="nl-NL"/>
        </w:rPr>
        <w:t>.</w:t>
      </w:r>
    </w:p>
    <w:p w:rsidR="005737C9" w:rsidRPr="00460517" w:rsidRDefault="005737C9" w:rsidP="00362D0D">
      <w:pPr>
        <w:widowControl w:val="0"/>
        <w:spacing w:after="0" w:line="283" w:lineRule="auto"/>
        <w:ind w:firstLine="369"/>
        <w:jc w:val="both"/>
        <w:rPr>
          <w:rFonts w:ascii="Times New Roman" w:hAnsi="Times New Roman" w:cs="Times New Roman"/>
          <w:b/>
          <w:sz w:val="24"/>
          <w:szCs w:val="24"/>
          <w:lang w:val="nl-NL"/>
        </w:rPr>
      </w:pPr>
      <w:r w:rsidRPr="00460517">
        <w:rPr>
          <w:rFonts w:ascii="Times New Roman" w:hAnsi="Times New Roman" w:cs="Times New Roman"/>
          <w:b/>
          <w:sz w:val="24"/>
          <w:szCs w:val="24"/>
          <w:lang w:val="nl-NL"/>
        </w:rPr>
        <w:t xml:space="preserve">3. </w:t>
      </w:r>
      <w:r w:rsidR="00876CE7" w:rsidRPr="00460517">
        <w:rPr>
          <w:rFonts w:ascii="Times New Roman" w:hAnsi="Times New Roman" w:cs="Times New Roman"/>
          <w:b/>
          <w:sz w:val="24"/>
          <w:szCs w:val="24"/>
          <w:lang w:val="nl-NL"/>
        </w:rPr>
        <w:t>Khó khăn</w:t>
      </w:r>
      <w:r w:rsidR="002C0301" w:rsidRPr="00460517">
        <w:rPr>
          <w:rFonts w:ascii="Times New Roman" w:hAnsi="Times New Roman" w:cs="Times New Roman"/>
          <w:b/>
          <w:sz w:val="24"/>
          <w:szCs w:val="24"/>
          <w:lang w:val="nl-NL"/>
        </w:rPr>
        <w:t xml:space="preserve"> đặt ra đối với</w:t>
      </w:r>
      <w:r w:rsidR="00E503B8" w:rsidRPr="00460517">
        <w:rPr>
          <w:rFonts w:ascii="Times New Roman" w:hAnsi="Times New Roman" w:cs="Times New Roman"/>
          <w:b/>
          <w:sz w:val="24"/>
          <w:szCs w:val="24"/>
          <w:lang w:val="nl-NL"/>
        </w:rPr>
        <w:t xml:space="preserve"> hình thức </w:t>
      </w:r>
      <w:r w:rsidR="002C0301" w:rsidRPr="00460517">
        <w:rPr>
          <w:rFonts w:ascii="Times New Roman" w:hAnsi="Times New Roman" w:cs="Times New Roman"/>
          <w:b/>
          <w:sz w:val="24"/>
          <w:szCs w:val="24"/>
          <w:lang w:val="nl-NL"/>
        </w:rPr>
        <w:t>tự chứng nhận xuất xứ tại Việt Nam và một số khuyến nghị</w:t>
      </w:r>
    </w:p>
    <w:p w:rsidR="00D92568" w:rsidRPr="00460517" w:rsidRDefault="00674A4F" w:rsidP="00362D0D">
      <w:pPr>
        <w:widowControl w:val="0"/>
        <w:spacing w:after="0" w:line="283" w:lineRule="auto"/>
        <w:ind w:firstLine="369"/>
        <w:jc w:val="both"/>
        <w:rPr>
          <w:rFonts w:ascii="Times New Roman" w:hAnsi="Times New Roman" w:cs="Times New Roman"/>
          <w:i/>
          <w:sz w:val="24"/>
          <w:szCs w:val="24"/>
          <w:lang w:val="nl-NL"/>
        </w:rPr>
      </w:pPr>
      <w:r w:rsidRPr="00460517">
        <w:rPr>
          <w:rFonts w:ascii="Times New Roman" w:hAnsi="Times New Roman" w:cs="Times New Roman"/>
          <w:i/>
          <w:sz w:val="24"/>
          <w:szCs w:val="24"/>
          <w:lang w:val="nl-NL"/>
        </w:rPr>
        <w:t xml:space="preserve">3.1. </w:t>
      </w:r>
      <w:r w:rsidR="00876CE7" w:rsidRPr="00460517">
        <w:rPr>
          <w:rFonts w:ascii="Times New Roman" w:hAnsi="Times New Roman" w:cs="Times New Roman"/>
          <w:i/>
          <w:sz w:val="24"/>
          <w:szCs w:val="24"/>
          <w:lang w:val="nl-NL"/>
        </w:rPr>
        <w:t>Khó khăn</w:t>
      </w:r>
      <w:r w:rsidRPr="00460517">
        <w:rPr>
          <w:rFonts w:ascii="Times New Roman" w:hAnsi="Times New Roman" w:cs="Times New Roman"/>
          <w:i/>
          <w:sz w:val="24"/>
          <w:szCs w:val="24"/>
          <w:lang w:val="nl-NL"/>
        </w:rPr>
        <w:t xml:space="preserve"> </w:t>
      </w:r>
    </w:p>
    <w:p w:rsidR="00D92568" w:rsidRPr="00460517" w:rsidRDefault="00D92568" w:rsidP="00362D0D">
      <w:pPr>
        <w:widowControl w:val="0"/>
        <w:spacing w:after="0" w:line="283" w:lineRule="auto"/>
        <w:ind w:firstLine="369"/>
        <w:jc w:val="both"/>
        <w:rPr>
          <w:rFonts w:ascii="Times New Roman" w:hAnsi="Times New Roman" w:cs="Times New Roman"/>
          <w:spacing w:val="4"/>
          <w:sz w:val="24"/>
          <w:szCs w:val="24"/>
          <w:lang w:val="nl-NL"/>
        </w:rPr>
      </w:pPr>
      <w:r w:rsidRPr="00460517">
        <w:rPr>
          <w:rFonts w:ascii="Times New Roman" w:hAnsi="Times New Roman" w:cs="Times New Roman"/>
          <w:i/>
          <w:spacing w:val="4"/>
          <w:sz w:val="24"/>
          <w:szCs w:val="24"/>
          <w:lang w:val="nl-NL"/>
        </w:rPr>
        <w:t xml:space="preserve">Thứ nhất, </w:t>
      </w:r>
      <w:r w:rsidRPr="00460517">
        <w:rPr>
          <w:rFonts w:ascii="Times New Roman" w:hAnsi="Times New Roman" w:cs="Times New Roman"/>
          <w:spacing w:val="4"/>
          <w:sz w:val="24"/>
          <w:szCs w:val="24"/>
          <w:lang w:val="nl-NL"/>
        </w:rPr>
        <w:t>khó khăn t</w:t>
      </w:r>
      <w:r w:rsidR="00674A4F" w:rsidRPr="00460517">
        <w:rPr>
          <w:rFonts w:ascii="Times New Roman" w:hAnsi="Times New Roman" w:cs="Times New Roman"/>
          <w:spacing w:val="4"/>
          <w:sz w:val="24"/>
          <w:szCs w:val="24"/>
          <w:lang w:val="nl-NL"/>
        </w:rPr>
        <w:t>ừ các quy định hiệ</w:t>
      </w:r>
      <w:r w:rsidRPr="00460517">
        <w:rPr>
          <w:rFonts w:ascii="Times New Roman" w:hAnsi="Times New Roman" w:cs="Times New Roman"/>
          <w:spacing w:val="4"/>
          <w:sz w:val="24"/>
          <w:szCs w:val="24"/>
          <w:lang w:val="nl-NL"/>
        </w:rPr>
        <w:t>n hành</w:t>
      </w:r>
      <w:r w:rsidR="00B072ED" w:rsidRPr="00460517">
        <w:rPr>
          <w:rFonts w:ascii="Times New Roman" w:hAnsi="Times New Roman" w:cs="Times New Roman"/>
          <w:spacing w:val="4"/>
          <w:sz w:val="24"/>
          <w:szCs w:val="24"/>
          <w:lang w:val="nl-NL"/>
        </w:rPr>
        <w:t>.</w:t>
      </w:r>
    </w:p>
    <w:p w:rsidR="00AC5B61" w:rsidRPr="00460517" w:rsidRDefault="00D92568" w:rsidP="00362D0D">
      <w:pPr>
        <w:widowControl w:val="0"/>
        <w:spacing w:after="0" w:line="286" w:lineRule="auto"/>
        <w:ind w:firstLine="369"/>
        <w:jc w:val="both"/>
        <w:rPr>
          <w:rFonts w:ascii="Times New Roman" w:hAnsi="Times New Roman" w:cs="Times New Roman"/>
          <w:spacing w:val="2"/>
          <w:sz w:val="24"/>
          <w:szCs w:val="24"/>
          <w:lang w:val="nl-NL"/>
        </w:rPr>
      </w:pPr>
      <w:r w:rsidRPr="00460517">
        <w:rPr>
          <w:rFonts w:ascii="Times New Roman" w:hAnsi="Times New Roman" w:cs="Times New Roman"/>
          <w:i/>
          <w:sz w:val="24"/>
          <w:szCs w:val="24"/>
          <w:lang w:val="nl-NL"/>
        </w:rPr>
        <w:lastRenderedPageBreak/>
        <w:t>Một là</w:t>
      </w:r>
      <w:r w:rsidR="00437F5C" w:rsidRPr="00460517">
        <w:rPr>
          <w:rFonts w:ascii="Times New Roman" w:hAnsi="Times New Roman" w:cs="Times New Roman"/>
          <w:i/>
          <w:sz w:val="24"/>
          <w:szCs w:val="24"/>
          <w:lang w:val="nl-NL"/>
        </w:rPr>
        <w:t>,</w:t>
      </w:r>
      <w:r w:rsidR="00437F5C" w:rsidRPr="00460517">
        <w:rPr>
          <w:rFonts w:ascii="Times New Roman" w:hAnsi="Times New Roman" w:cs="Times New Roman"/>
          <w:sz w:val="24"/>
          <w:szCs w:val="24"/>
          <w:lang w:val="nl-NL"/>
        </w:rPr>
        <w:t xml:space="preserve"> v</w:t>
      </w:r>
      <w:r w:rsidR="00A3059F" w:rsidRPr="00460517">
        <w:rPr>
          <w:rFonts w:ascii="Times New Roman" w:hAnsi="Times New Roman" w:cs="Times New Roman"/>
          <w:sz w:val="24"/>
          <w:szCs w:val="24"/>
          <w:lang w:val="nl-NL"/>
        </w:rPr>
        <w:t>ới việc tham gia các FTAs có</w:t>
      </w:r>
      <w:r w:rsidR="00E503B8" w:rsidRPr="00460517">
        <w:rPr>
          <w:rFonts w:ascii="Times New Roman" w:hAnsi="Times New Roman" w:cs="Times New Roman"/>
          <w:sz w:val="24"/>
          <w:szCs w:val="24"/>
          <w:lang w:val="nl-NL"/>
        </w:rPr>
        <w:t xml:space="preserve"> hình thức </w:t>
      </w:r>
      <w:r w:rsidR="00A3059F" w:rsidRPr="00460517">
        <w:rPr>
          <w:rFonts w:ascii="Times New Roman" w:hAnsi="Times New Roman" w:cs="Times New Roman"/>
          <w:sz w:val="24"/>
          <w:szCs w:val="24"/>
          <w:lang w:val="nl-NL"/>
        </w:rPr>
        <w:t xml:space="preserve">tự </w:t>
      </w:r>
      <w:r w:rsidR="00E503B8" w:rsidRPr="00460517">
        <w:rPr>
          <w:rFonts w:ascii="Times New Roman" w:hAnsi="Times New Roman" w:cs="Times New Roman"/>
          <w:sz w:val="24"/>
          <w:szCs w:val="24"/>
          <w:lang w:val="nl-NL"/>
        </w:rPr>
        <w:t xml:space="preserve">CNXX </w:t>
      </w:r>
      <w:r w:rsidR="00A3059F" w:rsidRPr="00460517">
        <w:rPr>
          <w:rFonts w:ascii="Times New Roman" w:hAnsi="Times New Roman" w:cs="Times New Roman"/>
          <w:sz w:val="24"/>
          <w:szCs w:val="24"/>
          <w:lang w:val="nl-NL"/>
        </w:rPr>
        <w:t>khác nhau</w:t>
      </w:r>
      <w:r w:rsidR="00E15E7C" w:rsidRPr="00460517">
        <w:rPr>
          <w:rFonts w:ascii="Times New Roman" w:hAnsi="Times New Roman" w:cs="Times New Roman"/>
          <w:sz w:val="24"/>
          <w:szCs w:val="24"/>
          <w:lang w:val="nl-NL"/>
        </w:rPr>
        <w:t xml:space="preserve"> dẫn đến thực trạng khi nội luật h</w:t>
      </w:r>
      <w:r w:rsidR="004D09FD" w:rsidRPr="00460517">
        <w:rPr>
          <w:rFonts w:ascii="Times New Roman" w:hAnsi="Times New Roman" w:cs="Times New Roman"/>
          <w:sz w:val="24"/>
          <w:szCs w:val="24"/>
          <w:lang w:val="nl-NL"/>
        </w:rPr>
        <w:t>oá</w:t>
      </w:r>
      <w:r w:rsidR="00E15E7C" w:rsidRPr="00460517">
        <w:rPr>
          <w:rFonts w:ascii="Times New Roman" w:hAnsi="Times New Roman" w:cs="Times New Roman"/>
          <w:sz w:val="24"/>
          <w:szCs w:val="24"/>
          <w:lang w:val="nl-NL"/>
        </w:rPr>
        <w:t xml:space="preserve"> bằng pháp luật trong nước </w:t>
      </w:r>
      <w:r w:rsidR="004342CF" w:rsidRPr="00460517">
        <w:rPr>
          <w:rFonts w:ascii="Times New Roman" w:hAnsi="Times New Roman" w:cs="Times New Roman"/>
          <w:sz w:val="24"/>
          <w:szCs w:val="24"/>
          <w:lang w:val="nl-NL"/>
        </w:rPr>
        <w:t xml:space="preserve">sẽ phát sinh nhiều quy trình, thủ tục khác nhau. Điều này xuất phát từ việc tự </w:t>
      </w:r>
      <w:r w:rsidR="00E503B8" w:rsidRPr="00460517">
        <w:rPr>
          <w:rFonts w:ascii="Times New Roman" w:hAnsi="Times New Roman" w:cs="Times New Roman"/>
          <w:spacing w:val="2"/>
          <w:sz w:val="24"/>
          <w:szCs w:val="24"/>
          <w:lang w:val="nl-NL"/>
        </w:rPr>
        <w:t xml:space="preserve">CNXX </w:t>
      </w:r>
      <w:r w:rsidR="004342CF" w:rsidRPr="00460517">
        <w:rPr>
          <w:rFonts w:ascii="Times New Roman" w:hAnsi="Times New Roman" w:cs="Times New Roman"/>
          <w:spacing w:val="2"/>
          <w:sz w:val="24"/>
          <w:szCs w:val="24"/>
          <w:lang w:val="nl-NL"/>
        </w:rPr>
        <w:t>là một</w:t>
      </w:r>
      <w:r w:rsidR="00C464A3" w:rsidRPr="00460517">
        <w:rPr>
          <w:rFonts w:ascii="Times New Roman" w:hAnsi="Times New Roman" w:cs="Times New Roman"/>
          <w:spacing w:val="2"/>
          <w:sz w:val="24"/>
          <w:szCs w:val="24"/>
          <w:lang w:val="nl-NL"/>
        </w:rPr>
        <w:t xml:space="preserve"> hình thức </w:t>
      </w:r>
      <w:r w:rsidR="004342CF" w:rsidRPr="00460517">
        <w:rPr>
          <w:rFonts w:ascii="Times New Roman" w:hAnsi="Times New Roman" w:cs="Times New Roman"/>
          <w:spacing w:val="2"/>
          <w:sz w:val="24"/>
          <w:szCs w:val="24"/>
          <w:lang w:val="nl-NL"/>
        </w:rPr>
        <w:t>mới tại Việt Nam và</w:t>
      </w:r>
      <w:r w:rsidR="00822528" w:rsidRPr="00460517">
        <w:rPr>
          <w:rFonts w:ascii="Times New Roman" w:hAnsi="Times New Roman" w:cs="Times New Roman"/>
          <w:spacing w:val="2"/>
          <w:sz w:val="24"/>
          <w:szCs w:val="24"/>
          <w:lang w:val="nl-NL"/>
        </w:rPr>
        <w:t xml:space="preserve"> </w:t>
      </w:r>
      <w:r w:rsidR="00822528" w:rsidRPr="00460517">
        <w:rPr>
          <w:rFonts w:ascii="Times New Roman" w:hAnsi="Times New Roman" w:cs="Times New Roman"/>
          <w:i/>
          <w:spacing w:val="2"/>
          <w:sz w:val="24"/>
          <w:szCs w:val="24"/>
          <w:lang w:val="nl-NL"/>
        </w:rPr>
        <w:t>“thực hiện</w:t>
      </w:r>
      <w:r w:rsidR="00FA4DBB" w:rsidRPr="00460517">
        <w:rPr>
          <w:rFonts w:ascii="Times New Roman" w:hAnsi="Times New Roman" w:cs="Times New Roman"/>
          <w:i/>
          <w:spacing w:val="2"/>
          <w:sz w:val="24"/>
          <w:szCs w:val="24"/>
          <w:lang w:val="nl-NL"/>
        </w:rPr>
        <w:t xml:space="preserve"> </w:t>
      </w:r>
      <w:r w:rsidRPr="00460517">
        <w:rPr>
          <w:rFonts w:ascii="Times New Roman" w:hAnsi="Times New Roman" w:cs="Times New Roman"/>
          <w:i/>
          <w:spacing w:val="2"/>
          <w:sz w:val="24"/>
          <w:szCs w:val="24"/>
          <w:lang w:val="nl-NL"/>
        </w:rPr>
        <w:t>đ</w:t>
      </w:r>
      <w:r w:rsidR="00822528" w:rsidRPr="00460517">
        <w:rPr>
          <w:rFonts w:ascii="Times New Roman" w:hAnsi="Times New Roman" w:cs="Times New Roman"/>
          <w:i/>
          <w:spacing w:val="2"/>
          <w:sz w:val="24"/>
          <w:szCs w:val="24"/>
          <w:lang w:val="nl-NL"/>
        </w:rPr>
        <w:t xml:space="preserve">iều ước quốc tế mà Việt Nam </w:t>
      </w:r>
      <w:r w:rsidR="004D09FD" w:rsidRPr="00460517">
        <w:rPr>
          <w:rFonts w:ascii="Times New Roman" w:hAnsi="Times New Roman" w:cs="Times New Roman"/>
          <w:i/>
          <w:spacing w:val="2"/>
          <w:sz w:val="24"/>
          <w:szCs w:val="24"/>
          <w:lang w:val="nl-NL"/>
        </w:rPr>
        <w:t xml:space="preserve">kí kết </w:t>
      </w:r>
      <w:r w:rsidR="00822528" w:rsidRPr="00460517">
        <w:rPr>
          <w:rFonts w:ascii="Times New Roman" w:hAnsi="Times New Roman" w:cs="Times New Roman"/>
          <w:i/>
          <w:spacing w:val="2"/>
          <w:sz w:val="24"/>
          <w:szCs w:val="24"/>
          <w:lang w:val="nl-NL"/>
        </w:rPr>
        <w:t>hoặc gia nhập, căn cứ quy định của nước nhập khẩu về tự chứng nhận xuất xứ hàng h</w:t>
      </w:r>
      <w:r w:rsidR="004D09FD" w:rsidRPr="00460517">
        <w:rPr>
          <w:rFonts w:ascii="Times New Roman" w:hAnsi="Times New Roman" w:cs="Times New Roman"/>
          <w:i/>
          <w:spacing w:val="2"/>
          <w:sz w:val="24"/>
          <w:szCs w:val="24"/>
          <w:lang w:val="nl-NL"/>
        </w:rPr>
        <w:t>oá</w:t>
      </w:r>
      <w:r w:rsidR="00822528" w:rsidRPr="00460517">
        <w:rPr>
          <w:rFonts w:ascii="Times New Roman" w:hAnsi="Times New Roman" w:cs="Times New Roman"/>
          <w:i/>
          <w:spacing w:val="2"/>
          <w:sz w:val="24"/>
          <w:szCs w:val="24"/>
          <w:lang w:val="nl-NL"/>
        </w:rPr>
        <w:t xml:space="preserve">, Bộ Công </w:t>
      </w:r>
      <w:r w:rsidR="008C48F9" w:rsidRPr="00460517">
        <w:rPr>
          <w:rFonts w:ascii="Times New Roman" w:hAnsi="Times New Roman" w:cs="Times New Roman"/>
          <w:i/>
          <w:spacing w:val="2"/>
          <w:sz w:val="24"/>
          <w:szCs w:val="24"/>
          <w:lang w:val="nl-NL"/>
        </w:rPr>
        <w:t>t</w:t>
      </w:r>
      <w:r w:rsidR="00822528" w:rsidRPr="00460517">
        <w:rPr>
          <w:rFonts w:ascii="Times New Roman" w:hAnsi="Times New Roman" w:cs="Times New Roman"/>
          <w:i/>
          <w:spacing w:val="2"/>
          <w:sz w:val="24"/>
          <w:szCs w:val="24"/>
          <w:lang w:val="nl-NL"/>
        </w:rPr>
        <w:t xml:space="preserve">hương quy định tiêu chí lựa chọn thương nhân; quy trình, thủ tục tự chứng nhận xuất xứ; nghĩa vụ và trách nhiệm của thương nhân tự chứng </w:t>
      </w:r>
      <w:r w:rsidR="00822528" w:rsidRPr="00460517">
        <w:rPr>
          <w:rFonts w:ascii="Times New Roman Italic" w:hAnsi="Times New Roman Italic" w:cs="Times New Roman"/>
          <w:i/>
          <w:spacing w:val="-2"/>
          <w:sz w:val="24"/>
          <w:szCs w:val="24"/>
          <w:lang w:val="nl-NL"/>
        </w:rPr>
        <w:t>nhận xuất xứ; cơ chế kiểm tra, xác minh việc</w:t>
      </w:r>
      <w:r w:rsidR="00822528" w:rsidRPr="00460517">
        <w:rPr>
          <w:rFonts w:ascii="Times New Roman" w:hAnsi="Times New Roman" w:cs="Times New Roman"/>
          <w:i/>
          <w:spacing w:val="2"/>
          <w:sz w:val="24"/>
          <w:szCs w:val="24"/>
          <w:lang w:val="nl-NL"/>
        </w:rPr>
        <w:t xml:space="preserve"> tự chứng </w:t>
      </w:r>
      <w:r w:rsidR="00822528" w:rsidRPr="00460517">
        <w:rPr>
          <w:rFonts w:ascii="Times New Roman Italic" w:hAnsi="Times New Roman Italic" w:cs="Times New Roman"/>
          <w:i/>
          <w:spacing w:val="2"/>
          <w:sz w:val="24"/>
          <w:szCs w:val="24"/>
          <w:lang w:val="nl-NL"/>
        </w:rPr>
        <w:t>nhận xuất xứ hàng h</w:t>
      </w:r>
      <w:r w:rsidR="004D09FD" w:rsidRPr="00460517">
        <w:rPr>
          <w:rFonts w:ascii="Times New Roman Italic" w:hAnsi="Times New Roman Italic" w:cs="Times New Roman"/>
          <w:i/>
          <w:spacing w:val="2"/>
          <w:sz w:val="24"/>
          <w:szCs w:val="24"/>
          <w:lang w:val="nl-NL"/>
        </w:rPr>
        <w:t>oá</w:t>
      </w:r>
      <w:r w:rsidR="00822528" w:rsidRPr="00460517">
        <w:rPr>
          <w:rFonts w:ascii="Times New Roman Italic" w:hAnsi="Times New Roman Italic" w:cs="Times New Roman"/>
          <w:i/>
          <w:spacing w:val="2"/>
          <w:sz w:val="24"/>
          <w:szCs w:val="24"/>
          <w:lang w:val="nl-NL"/>
        </w:rPr>
        <w:t xml:space="preserve"> xuất </w:t>
      </w:r>
      <w:r w:rsidR="00822528" w:rsidRPr="00460517">
        <w:rPr>
          <w:rFonts w:ascii="Times New Roman Italic" w:hAnsi="Times New Roman Italic" w:cs="Times New Roman"/>
          <w:i/>
          <w:spacing w:val="-2"/>
          <w:sz w:val="24"/>
          <w:szCs w:val="24"/>
          <w:lang w:val="nl-NL"/>
        </w:rPr>
        <w:t>khẩu</w:t>
      </w:r>
      <w:r w:rsidR="00822528" w:rsidRPr="00460517">
        <w:rPr>
          <w:rFonts w:ascii="Times New Roman Italic" w:hAnsi="Times New Roman Italic" w:cs="Times New Roman"/>
          <w:spacing w:val="-2"/>
          <w:sz w:val="24"/>
          <w:szCs w:val="24"/>
          <w:lang w:val="nl-NL"/>
        </w:rPr>
        <w:t xml:space="preserve"> </w:t>
      </w:r>
      <w:r w:rsidR="00822528" w:rsidRPr="00460517">
        <w:rPr>
          <w:rFonts w:ascii="Times New Roman Italic" w:hAnsi="Times New Roman Italic" w:cs="Times New Roman"/>
          <w:i/>
          <w:spacing w:val="-2"/>
          <w:sz w:val="24"/>
          <w:szCs w:val="24"/>
          <w:lang w:val="nl-NL"/>
        </w:rPr>
        <w:t>của thương</w:t>
      </w:r>
      <w:r w:rsidR="00822528" w:rsidRPr="00460517">
        <w:rPr>
          <w:rFonts w:ascii="Times New Roman" w:hAnsi="Times New Roman" w:cs="Times New Roman"/>
          <w:spacing w:val="-2"/>
          <w:sz w:val="24"/>
          <w:szCs w:val="24"/>
          <w:lang w:val="nl-NL"/>
        </w:rPr>
        <w:t xml:space="preserve"> </w:t>
      </w:r>
      <w:r w:rsidR="00822528" w:rsidRPr="00460517">
        <w:rPr>
          <w:rFonts w:ascii="Times New Roman" w:hAnsi="Times New Roman" w:cs="Times New Roman"/>
          <w:i/>
          <w:spacing w:val="-2"/>
          <w:sz w:val="24"/>
          <w:szCs w:val="24"/>
          <w:lang w:val="nl-NL"/>
        </w:rPr>
        <w:t xml:space="preserve">nhân và chế tài </w:t>
      </w:r>
      <w:r w:rsidR="007331AD" w:rsidRPr="00460517">
        <w:rPr>
          <w:rFonts w:ascii="Times New Roman" w:hAnsi="Times New Roman" w:cs="Times New Roman"/>
          <w:i/>
          <w:spacing w:val="-2"/>
          <w:sz w:val="24"/>
          <w:szCs w:val="24"/>
          <w:lang w:val="nl-NL"/>
        </w:rPr>
        <w:t xml:space="preserve">xử lí </w:t>
      </w:r>
      <w:r w:rsidR="00822528" w:rsidRPr="00460517">
        <w:rPr>
          <w:rFonts w:ascii="Times New Roman" w:hAnsi="Times New Roman" w:cs="Times New Roman"/>
          <w:i/>
          <w:spacing w:val="-2"/>
          <w:sz w:val="24"/>
          <w:szCs w:val="24"/>
          <w:lang w:val="nl-NL"/>
        </w:rPr>
        <w:t>vi phạm”</w:t>
      </w:r>
      <w:r w:rsidR="00822528" w:rsidRPr="00460517">
        <w:rPr>
          <w:rFonts w:ascii="Times New Roman" w:hAnsi="Times New Roman" w:cs="Times New Roman"/>
          <w:spacing w:val="2"/>
          <w:sz w:val="24"/>
          <w:szCs w:val="24"/>
          <w:lang w:val="nl-NL"/>
        </w:rPr>
        <w:t xml:space="preserve"> (Điều 25 Nghị định số 31/2018/NĐ-CP ngày 08/3/2018 của Chính phủ quy định chi tiết Luật </w:t>
      </w:r>
      <w:r w:rsidR="00766B32" w:rsidRPr="00460517">
        <w:rPr>
          <w:rFonts w:ascii="Times New Roman" w:hAnsi="Times New Roman" w:cs="Times New Roman"/>
          <w:spacing w:val="2"/>
          <w:sz w:val="24"/>
          <w:szCs w:val="24"/>
          <w:lang w:val="nl-NL"/>
        </w:rPr>
        <w:t xml:space="preserve">Quản lí </w:t>
      </w:r>
      <w:r w:rsidR="00822528" w:rsidRPr="00460517">
        <w:rPr>
          <w:rFonts w:ascii="Times New Roman" w:hAnsi="Times New Roman" w:cs="Times New Roman"/>
          <w:spacing w:val="2"/>
          <w:sz w:val="24"/>
          <w:szCs w:val="24"/>
          <w:lang w:val="nl-NL"/>
        </w:rPr>
        <w:t>ngoại thương về xuất xứ hàng h</w:t>
      </w:r>
      <w:r w:rsidR="004D09FD" w:rsidRPr="00460517">
        <w:rPr>
          <w:rFonts w:ascii="Times New Roman" w:hAnsi="Times New Roman" w:cs="Times New Roman"/>
          <w:spacing w:val="2"/>
          <w:sz w:val="24"/>
          <w:szCs w:val="24"/>
          <w:lang w:val="nl-NL"/>
        </w:rPr>
        <w:t>oá</w:t>
      </w:r>
      <w:r w:rsidR="00822528" w:rsidRPr="00460517">
        <w:rPr>
          <w:rFonts w:ascii="Times New Roman" w:hAnsi="Times New Roman" w:cs="Times New Roman"/>
          <w:spacing w:val="2"/>
          <w:sz w:val="24"/>
          <w:szCs w:val="24"/>
          <w:lang w:val="nl-NL"/>
        </w:rPr>
        <w:t>)</w:t>
      </w:r>
      <w:r w:rsidR="00D04F70" w:rsidRPr="00460517">
        <w:rPr>
          <w:rFonts w:ascii="Times New Roman" w:hAnsi="Times New Roman" w:cs="Times New Roman"/>
          <w:spacing w:val="2"/>
          <w:sz w:val="24"/>
          <w:szCs w:val="24"/>
          <w:lang w:val="nl-NL"/>
        </w:rPr>
        <w:t xml:space="preserve">. </w:t>
      </w:r>
      <w:r w:rsidR="00AC5B61" w:rsidRPr="00460517">
        <w:rPr>
          <w:rFonts w:ascii="Times New Roman" w:hAnsi="Times New Roman" w:cs="Times New Roman"/>
          <w:spacing w:val="2"/>
          <w:sz w:val="24"/>
          <w:szCs w:val="24"/>
          <w:lang w:val="nl-NL"/>
        </w:rPr>
        <w:t>Hệ quả là các quy định về tự</w:t>
      </w:r>
      <w:r w:rsidR="00786D69" w:rsidRPr="00460517">
        <w:rPr>
          <w:rFonts w:ascii="Times New Roman" w:hAnsi="Times New Roman" w:cs="Times New Roman"/>
          <w:spacing w:val="2"/>
          <w:sz w:val="24"/>
          <w:szCs w:val="24"/>
          <w:lang w:val="nl-NL"/>
        </w:rPr>
        <w:t xml:space="preserve"> CNXX</w:t>
      </w:r>
      <w:r w:rsidR="00AC5B61" w:rsidRPr="00460517">
        <w:rPr>
          <w:rFonts w:ascii="Times New Roman" w:hAnsi="Times New Roman" w:cs="Times New Roman"/>
          <w:spacing w:val="2"/>
          <w:sz w:val="24"/>
          <w:szCs w:val="24"/>
          <w:lang w:val="nl-NL"/>
        </w:rPr>
        <w:t xml:space="preserve"> nằm rải rác tại nhiều văn bản quy phạm pháp luật khác nhau (chủ yếu là dưới dạng </w:t>
      </w:r>
      <w:r w:rsidRPr="00460517">
        <w:rPr>
          <w:rFonts w:ascii="Times New Roman" w:hAnsi="Times New Roman" w:cs="Times New Roman"/>
          <w:spacing w:val="2"/>
          <w:sz w:val="24"/>
          <w:szCs w:val="24"/>
          <w:lang w:val="nl-NL"/>
        </w:rPr>
        <w:t>t</w:t>
      </w:r>
      <w:r w:rsidR="00AC5B61" w:rsidRPr="00460517">
        <w:rPr>
          <w:rFonts w:ascii="Times New Roman" w:hAnsi="Times New Roman" w:cs="Times New Roman"/>
          <w:spacing w:val="2"/>
          <w:sz w:val="24"/>
          <w:szCs w:val="24"/>
          <w:lang w:val="nl-NL"/>
        </w:rPr>
        <w:t xml:space="preserve">hông tư) cũng như có hiệu lực tại nhiều thời điểm riêng biệt. </w:t>
      </w:r>
    </w:p>
    <w:p w:rsidR="00A5791D" w:rsidRPr="00460517" w:rsidRDefault="00D92568" w:rsidP="00362D0D">
      <w:pPr>
        <w:widowControl w:val="0"/>
        <w:spacing w:after="0" w:line="286" w:lineRule="auto"/>
        <w:ind w:firstLine="369"/>
        <w:jc w:val="both"/>
        <w:rPr>
          <w:rFonts w:ascii="Times New Roman" w:hAnsi="Times New Roman" w:cs="Times New Roman"/>
          <w:sz w:val="24"/>
          <w:szCs w:val="24"/>
          <w:lang w:val="nl-NL"/>
        </w:rPr>
      </w:pPr>
      <w:r w:rsidRPr="00460517">
        <w:rPr>
          <w:rFonts w:ascii="Times New Roman" w:hAnsi="Times New Roman" w:cs="Times New Roman"/>
          <w:i/>
          <w:sz w:val="24"/>
          <w:szCs w:val="24"/>
          <w:lang w:val="nl-NL"/>
        </w:rPr>
        <w:t xml:space="preserve"> Hai là,</w:t>
      </w:r>
      <w:r w:rsidR="00FA4DBB" w:rsidRPr="00460517">
        <w:rPr>
          <w:rFonts w:ascii="Times New Roman" w:hAnsi="Times New Roman" w:cs="Times New Roman"/>
          <w:i/>
          <w:sz w:val="24"/>
          <w:szCs w:val="24"/>
          <w:lang w:val="nl-NL"/>
        </w:rPr>
        <w:t xml:space="preserve"> </w:t>
      </w:r>
      <w:r w:rsidR="00437F5C" w:rsidRPr="00460517">
        <w:rPr>
          <w:rFonts w:ascii="Times New Roman" w:hAnsi="Times New Roman" w:cs="Times New Roman"/>
          <w:sz w:val="24"/>
          <w:szCs w:val="24"/>
          <w:lang w:val="nl-NL"/>
        </w:rPr>
        <w:t>đ</w:t>
      </w:r>
      <w:r w:rsidR="00A3059F" w:rsidRPr="00460517">
        <w:rPr>
          <w:rFonts w:ascii="Times New Roman" w:hAnsi="Times New Roman" w:cs="Times New Roman"/>
          <w:sz w:val="24"/>
          <w:szCs w:val="24"/>
          <w:lang w:val="nl-NL"/>
        </w:rPr>
        <w:t>ối với</w:t>
      </w:r>
      <w:r w:rsidR="00C464A3" w:rsidRPr="00460517">
        <w:rPr>
          <w:rFonts w:ascii="Times New Roman" w:hAnsi="Times New Roman" w:cs="Times New Roman"/>
          <w:sz w:val="24"/>
          <w:szCs w:val="24"/>
          <w:lang w:val="nl-NL"/>
        </w:rPr>
        <w:t xml:space="preserve"> </w:t>
      </w:r>
      <w:r w:rsidR="00A3059F" w:rsidRPr="00460517">
        <w:rPr>
          <w:rFonts w:ascii="Times New Roman" w:hAnsi="Times New Roman" w:cs="Times New Roman"/>
          <w:sz w:val="24"/>
          <w:szCs w:val="24"/>
          <w:lang w:val="nl-NL"/>
        </w:rPr>
        <w:t xml:space="preserve">tự </w:t>
      </w:r>
      <w:r w:rsidR="00786D69" w:rsidRPr="00460517">
        <w:rPr>
          <w:rFonts w:ascii="Times New Roman" w:hAnsi="Times New Roman" w:cs="Times New Roman"/>
          <w:sz w:val="24"/>
          <w:szCs w:val="24"/>
          <w:lang w:val="nl-NL"/>
        </w:rPr>
        <w:t>CNXX</w:t>
      </w:r>
      <w:r w:rsidR="00A3059F" w:rsidRPr="00460517">
        <w:rPr>
          <w:rFonts w:ascii="Times New Roman" w:hAnsi="Times New Roman" w:cs="Times New Roman"/>
          <w:sz w:val="24"/>
          <w:szCs w:val="24"/>
          <w:lang w:val="nl-NL"/>
        </w:rPr>
        <w:t xml:space="preserve"> trong ATIGA, pháp luật Việt Nam khi nội luật h</w:t>
      </w:r>
      <w:r w:rsidR="004D09FD" w:rsidRPr="00460517">
        <w:rPr>
          <w:rFonts w:ascii="Times New Roman" w:hAnsi="Times New Roman" w:cs="Times New Roman"/>
          <w:sz w:val="24"/>
          <w:szCs w:val="24"/>
          <w:lang w:val="nl-NL"/>
        </w:rPr>
        <w:t>oá</w:t>
      </w:r>
      <w:r w:rsidR="00AC5B61" w:rsidRPr="00460517">
        <w:rPr>
          <w:rFonts w:ascii="Times New Roman" w:hAnsi="Times New Roman" w:cs="Times New Roman"/>
          <w:sz w:val="24"/>
          <w:szCs w:val="24"/>
          <w:lang w:val="nl-NL"/>
        </w:rPr>
        <w:t xml:space="preserve"> đã siết chặt hơn các tiêu chuẩn đối với doanh nghiệp muốn xin cấp phép tự chứng nhận như </w:t>
      </w:r>
      <w:r w:rsidR="00785EF0" w:rsidRPr="00460517">
        <w:rPr>
          <w:rFonts w:ascii="Times New Roman" w:hAnsi="Times New Roman" w:cs="Times New Roman"/>
          <w:sz w:val="24"/>
          <w:szCs w:val="24"/>
          <w:lang w:val="nl-NL"/>
        </w:rPr>
        <w:t>thời gian hoạt động về xuất nhập khẩu tối thiểu là 2 năm hay yêu cầu về nhân lực trong doanh nghiệp phải qua đào tạo về xuất xứ hàng h</w:t>
      </w:r>
      <w:r w:rsidR="004D09FD" w:rsidRPr="00460517">
        <w:rPr>
          <w:rFonts w:ascii="Times New Roman" w:hAnsi="Times New Roman" w:cs="Times New Roman"/>
          <w:sz w:val="24"/>
          <w:szCs w:val="24"/>
          <w:lang w:val="nl-NL"/>
        </w:rPr>
        <w:t>oá</w:t>
      </w:r>
      <w:r w:rsidR="00785EF0" w:rsidRPr="00460517">
        <w:rPr>
          <w:rFonts w:ascii="Times New Roman" w:hAnsi="Times New Roman" w:cs="Times New Roman"/>
          <w:sz w:val="24"/>
          <w:szCs w:val="24"/>
          <w:lang w:val="nl-NL"/>
        </w:rPr>
        <w:t>. Điều này khiến cho</w:t>
      </w:r>
      <w:r w:rsidR="00C464A3" w:rsidRPr="00460517">
        <w:rPr>
          <w:rFonts w:ascii="Times New Roman" w:hAnsi="Times New Roman" w:cs="Times New Roman"/>
          <w:sz w:val="24"/>
          <w:szCs w:val="24"/>
          <w:lang w:val="nl-NL"/>
        </w:rPr>
        <w:t xml:space="preserve"> hình thức </w:t>
      </w:r>
      <w:r w:rsidR="00785EF0" w:rsidRPr="00460517">
        <w:rPr>
          <w:rFonts w:ascii="Times New Roman" w:hAnsi="Times New Roman" w:cs="Times New Roman"/>
          <w:sz w:val="24"/>
          <w:szCs w:val="24"/>
          <w:lang w:val="nl-NL"/>
        </w:rPr>
        <w:t xml:space="preserve">tự </w:t>
      </w:r>
      <w:r w:rsidR="00786D69" w:rsidRPr="00460517">
        <w:rPr>
          <w:rFonts w:ascii="Times New Roman" w:hAnsi="Times New Roman" w:cs="Times New Roman"/>
          <w:sz w:val="24"/>
          <w:szCs w:val="24"/>
          <w:lang w:val="nl-NL"/>
        </w:rPr>
        <w:t>CNXX</w:t>
      </w:r>
      <w:r w:rsidR="00785EF0" w:rsidRPr="00460517">
        <w:rPr>
          <w:rFonts w:ascii="Times New Roman" w:hAnsi="Times New Roman" w:cs="Times New Roman"/>
          <w:sz w:val="24"/>
          <w:szCs w:val="24"/>
          <w:lang w:val="nl-NL"/>
        </w:rPr>
        <w:t xml:space="preserve"> trong ATIGA được triển khai từ năm 2014 nhưng Việt Nam mới chỉ cấp phép </w:t>
      </w:r>
      <w:r w:rsidR="008C48F9" w:rsidRPr="00460517">
        <w:rPr>
          <w:rFonts w:ascii="Times New Roman" w:hAnsi="Times New Roman" w:cs="Times New Roman"/>
          <w:sz w:val="24"/>
          <w:szCs w:val="24"/>
          <w:lang w:val="nl-NL"/>
        </w:rPr>
        <w:t xml:space="preserve">được </w:t>
      </w:r>
      <w:r w:rsidR="00785EF0" w:rsidRPr="00460517">
        <w:rPr>
          <w:rFonts w:ascii="Times New Roman" w:hAnsi="Times New Roman" w:cs="Times New Roman"/>
          <w:sz w:val="24"/>
          <w:szCs w:val="24"/>
          <w:lang w:val="nl-NL"/>
        </w:rPr>
        <w:t>cho 04 doanh nghiệp</w:t>
      </w:r>
      <w:r w:rsidR="00785EF0" w:rsidRPr="00460517">
        <w:rPr>
          <w:rStyle w:val="FootnoteReference"/>
          <w:rFonts w:ascii="Times New Roman" w:hAnsi="Times New Roman" w:cs="Times New Roman"/>
          <w:sz w:val="24"/>
          <w:szCs w:val="24"/>
          <w:lang w:val="nl-NL"/>
        </w:rPr>
        <w:footnoteReference w:id="14"/>
      </w:r>
      <w:r w:rsidRPr="00460517">
        <w:rPr>
          <w:rFonts w:ascii="Times New Roman" w:hAnsi="Times New Roman" w:cs="Times New Roman"/>
          <w:sz w:val="24"/>
          <w:szCs w:val="24"/>
          <w:lang w:val="nl-NL"/>
        </w:rPr>
        <w:t xml:space="preserve">, </w:t>
      </w:r>
      <w:r w:rsidR="00785EF0" w:rsidRPr="00460517">
        <w:rPr>
          <w:rFonts w:ascii="Times New Roman" w:hAnsi="Times New Roman" w:cs="Times New Roman"/>
          <w:sz w:val="24"/>
          <w:szCs w:val="24"/>
          <w:lang w:val="nl-NL"/>
        </w:rPr>
        <w:t xml:space="preserve">trong đó chủ </w:t>
      </w:r>
      <w:r w:rsidR="00785EF0" w:rsidRPr="00460517">
        <w:rPr>
          <w:rFonts w:ascii="Times New Roman" w:hAnsi="Times New Roman" w:cs="Times New Roman"/>
          <w:sz w:val="24"/>
          <w:szCs w:val="24"/>
          <w:lang w:val="nl-NL"/>
        </w:rPr>
        <w:lastRenderedPageBreak/>
        <w:t>yếu là các doanh nghiệp có vốn đầu tư nước ngoài - vốn đã quen thuộc với việc tự</w:t>
      </w:r>
      <w:r w:rsidR="00786D69" w:rsidRPr="00460517">
        <w:rPr>
          <w:rFonts w:ascii="Times New Roman" w:hAnsi="Times New Roman" w:cs="Times New Roman"/>
          <w:sz w:val="24"/>
          <w:szCs w:val="24"/>
          <w:lang w:val="nl-NL"/>
        </w:rPr>
        <w:t xml:space="preserve"> CNXX</w:t>
      </w:r>
      <w:r w:rsidR="00785EF0" w:rsidRPr="00460517">
        <w:rPr>
          <w:rFonts w:ascii="Times New Roman" w:hAnsi="Times New Roman" w:cs="Times New Roman"/>
          <w:sz w:val="24"/>
          <w:szCs w:val="24"/>
          <w:lang w:val="nl-NL"/>
        </w:rPr>
        <w:t xml:space="preserve"> t</w:t>
      </w:r>
      <w:r w:rsidR="00A5791D" w:rsidRPr="00460517">
        <w:rPr>
          <w:rFonts w:ascii="Times New Roman" w:hAnsi="Times New Roman" w:cs="Times New Roman"/>
          <w:sz w:val="24"/>
          <w:szCs w:val="24"/>
          <w:lang w:val="nl-NL"/>
        </w:rPr>
        <w:t>ừ</w:t>
      </w:r>
      <w:r w:rsidR="00785EF0" w:rsidRPr="00460517">
        <w:rPr>
          <w:rFonts w:ascii="Times New Roman" w:hAnsi="Times New Roman" w:cs="Times New Roman"/>
          <w:sz w:val="24"/>
          <w:szCs w:val="24"/>
          <w:lang w:val="nl-NL"/>
        </w:rPr>
        <w:t xml:space="preserve"> tập đoàn mẹ. </w:t>
      </w:r>
    </w:p>
    <w:p w:rsidR="00785EF0" w:rsidRPr="00460517" w:rsidRDefault="00D92568" w:rsidP="00362D0D">
      <w:pPr>
        <w:widowControl w:val="0"/>
        <w:spacing w:after="0" w:line="286" w:lineRule="auto"/>
        <w:ind w:firstLine="369"/>
        <w:jc w:val="both"/>
        <w:rPr>
          <w:rFonts w:ascii="Times New Roman" w:hAnsi="Times New Roman" w:cs="Times New Roman"/>
          <w:sz w:val="24"/>
          <w:szCs w:val="24"/>
          <w:lang w:val="nl-NL"/>
        </w:rPr>
      </w:pPr>
      <w:r w:rsidRPr="00460517">
        <w:rPr>
          <w:rFonts w:ascii="Times New Roman" w:hAnsi="Times New Roman" w:cs="Times New Roman"/>
          <w:i/>
          <w:sz w:val="24"/>
          <w:szCs w:val="24"/>
          <w:lang w:val="nl-NL"/>
        </w:rPr>
        <w:t>Ba</w:t>
      </w:r>
      <w:r w:rsidR="00437F5C" w:rsidRPr="00460517">
        <w:rPr>
          <w:rFonts w:ascii="Times New Roman" w:hAnsi="Times New Roman" w:cs="Times New Roman"/>
          <w:i/>
          <w:sz w:val="24"/>
          <w:szCs w:val="24"/>
          <w:lang w:val="nl-NL"/>
        </w:rPr>
        <w:t xml:space="preserve"> </w:t>
      </w:r>
      <w:r w:rsidR="008C48F9" w:rsidRPr="00460517">
        <w:rPr>
          <w:rFonts w:ascii="Times New Roman" w:hAnsi="Times New Roman" w:cs="Times New Roman"/>
          <w:i/>
          <w:sz w:val="24"/>
          <w:szCs w:val="24"/>
          <w:lang w:val="nl-NL"/>
        </w:rPr>
        <w:t>là</w:t>
      </w:r>
      <w:r w:rsidR="00437F5C" w:rsidRPr="00460517">
        <w:rPr>
          <w:rFonts w:ascii="Times New Roman" w:hAnsi="Times New Roman" w:cs="Times New Roman"/>
          <w:i/>
          <w:sz w:val="24"/>
          <w:szCs w:val="24"/>
          <w:lang w:val="nl-NL"/>
        </w:rPr>
        <w:t>,</w:t>
      </w:r>
      <w:r w:rsidR="00437F5C" w:rsidRPr="00460517">
        <w:rPr>
          <w:rFonts w:ascii="Times New Roman" w:hAnsi="Times New Roman" w:cs="Times New Roman"/>
          <w:sz w:val="24"/>
          <w:szCs w:val="24"/>
          <w:lang w:val="nl-NL"/>
        </w:rPr>
        <w:t xml:space="preserve"> đ</w:t>
      </w:r>
      <w:r w:rsidR="00A5791D" w:rsidRPr="00460517">
        <w:rPr>
          <w:rFonts w:ascii="Times New Roman" w:hAnsi="Times New Roman" w:cs="Times New Roman"/>
          <w:sz w:val="24"/>
          <w:szCs w:val="24"/>
          <w:lang w:val="nl-NL"/>
        </w:rPr>
        <w:t xml:space="preserve">ối với EVFTA và CPTPP, </w:t>
      </w:r>
      <w:r w:rsidR="00876CE7" w:rsidRPr="00460517">
        <w:rPr>
          <w:rFonts w:ascii="Times New Roman" w:hAnsi="Times New Roman" w:cs="Times New Roman"/>
          <w:sz w:val="24"/>
          <w:szCs w:val="24"/>
          <w:lang w:val="nl-NL"/>
        </w:rPr>
        <w:t>Việt Nam chưa thể triển khai</w:t>
      </w:r>
      <w:r w:rsidR="00C464A3" w:rsidRPr="00460517">
        <w:rPr>
          <w:rFonts w:ascii="Times New Roman" w:hAnsi="Times New Roman" w:cs="Times New Roman"/>
          <w:sz w:val="24"/>
          <w:szCs w:val="24"/>
          <w:lang w:val="nl-NL"/>
        </w:rPr>
        <w:t xml:space="preserve"> việc </w:t>
      </w:r>
      <w:r w:rsidR="00876CE7" w:rsidRPr="00460517">
        <w:rPr>
          <w:rFonts w:ascii="Times New Roman" w:hAnsi="Times New Roman" w:cs="Times New Roman"/>
          <w:sz w:val="24"/>
          <w:szCs w:val="24"/>
          <w:lang w:val="nl-NL"/>
        </w:rPr>
        <w:t xml:space="preserve">tự chứng nhận bởi đang bảo lưu các quy định này. Tuy nhiên, trong bối cảnh giao dịch thương mại quốc tế đang ngày càng gia tăng cũng như đòi hỏi tính nhanh chóng thì yêu cầu về </w:t>
      </w:r>
      <w:r w:rsidR="00A5791D" w:rsidRPr="00460517">
        <w:rPr>
          <w:rFonts w:ascii="Times New Roman" w:hAnsi="Times New Roman" w:cs="Times New Roman"/>
          <w:sz w:val="24"/>
          <w:szCs w:val="24"/>
          <w:lang w:val="nl-NL"/>
        </w:rPr>
        <w:t xml:space="preserve">việc xây dựng các quy định tự chứng nhận đang đặt ra </w:t>
      </w:r>
      <w:r w:rsidR="008C48F9" w:rsidRPr="00460517">
        <w:rPr>
          <w:rFonts w:ascii="Times New Roman" w:hAnsi="Times New Roman" w:cs="Times New Roman"/>
          <w:sz w:val="24"/>
          <w:szCs w:val="24"/>
          <w:lang w:val="nl-NL"/>
        </w:rPr>
        <w:t>rất</w:t>
      </w:r>
      <w:r w:rsidR="00A5791D" w:rsidRPr="00460517">
        <w:rPr>
          <w:rFonts w:ascii="Times New Roman" w:hAnsi="Times New Roman" w:cs="Times New Roman"/>
          <w:sz w:val="24"/>
          <w:szCs w:val="24"/>
          <w:lang w:val="nl-NL"/>
        </w:rPr>
        <w:t xml:space="preserve"> cấp thiết, nhất là khi CPTPP chỉ chấp thuận duy nhất cơ chế này trong việc xác định nguồn gốc hàng h</w:t>
      </w:r>
      <w:r w:rsidR="004D09FD" w:rsidRPr="00460517">
        <w:rPr>
          <w:rFonts w:ascii="Times New Roman" w:hAnsi="Times New Roman" w:cs="Times New Roman"/>
          <w:sz w:val="24"/>
          <w:szCs w:val="24"/>
          <w:lang w:val="nl-NL"/>
        </w:rPr>
        <w:t>oá</w:t>
      </w:r>
      <w:r w:rsidR="00A5791D" w:rsidRPr="00460517">
        <w:rPr>
          <w:rFonts w:ascii="Times New Roman" w:hAnsi="Times New Roman" w:cs="Times New Roman"/>
          <w:sz w:val="24"/>
          <w:szCs w:val="24"/>
          <w:lang w:val="nl-NL"/>
        </w:rPr>
        <w:t xml:space="preserve"> cũng như việc sản phẩm nhập khẩu có đủ điều kiện được hưởng các ưu đãi thương mại </w:t>
      </w:r>
      <w:r w:rsidR="00876CE7" w:rsidRPr="00460517">
        <w:rPr>
          <w:rFonts w:ascii="Times New Roman" w:hAnsi="Times New Roman" w:cs="Times New Roman"/>
          <w:sz w:val="24"/>
          <w:szCs w:val="24"/>
          <w:lang w:val="nl-NL"/>
        </w:rPr>
        <w:t xml:space="preserve">trong Hiệp định hay không. </w:t>
      </w:r>
      <w:r w:rsidR="00DA1E8D" w:rsidRPr="00460517">
        <w:rPr>
          <w:rFonts w:ascii="Times New Roman" w:hAnsi="Times New Roman" w:cs="Times New Roman"/>
          <w:sz w:val="24"/>
          <w:szCs w:val="24"/>
          <w:lang w:val="nl-NL"/>
        </w:rPr>
        <w:t>Bên cạnh đó, việc đồng bộ</w:t>
      </w:r>
      <w:r w:rsidR="00C464A3" w:rsidRPr="00460517">
        <w:rPr>
          <w:rFonts w:ascii="Times New Roman" w:hAnsi="Times New Roman" w:cs="Times New Roman"/>
          <w:sz w:val="24"/>
          <w:szCs w:val="24"/>
          <w:lang w:val="nl-NL"/>
        </w:rPr>
        <w:t xml:space="preserve"> một cách thống nhất hình thức</w:t>
      </w:r>
      <w:r w:rsidR="00DA1E8D" w:rsidRPr="00460517">
        <w:rPr>
          <w:rFonts w:ascii="Times New Roman" w:hAnsi="Times New Roman" w:cs="Times New Roman"/>
          <w:sz w:val="24"/>
          <w:szCs w:val="24"/>
          <w:lang w:val="nl-NL"/>
        </w:rPr>
        <w:t xml:space="preserve"> tự</w:t>
      </w:r>
      <w:r w:rsidR="00786D69" w:rsidRPr="00460517">
        <w:rPr>
          <w:rFonts w:ascii="Times New Roman" w:hAnsi="Times New Roman" w:cs="Times New Roman"/>
          <w:sz w:val="24"/>
          <w:szCs w:val="24"/>
          <w:lang w:val="nl-NL"/>
        </w:rPr>
        <w:t xml:space="preserve"> CNXX</w:t>
      </w:r>
      <w:r w:rsidR="00DA1E8D" w:rsidRPr="00460517">
        <w:rPr>
          <w:rFonts w:ascii="Times New Roman" w:hAnsi="Times New Roman" w:cs="Times New Roman"/>
          <w:sz w:val="24"/>
          <w:szCs w:val="24"/>
          <w:lang w:val="nl-NL"/>
        </w:rPr>
        <w:t xml:space="preserve"> trong nước và đáp ứng yêu cầu của ATIGA, EVFTA, CPTPP cũng như các FTAs khác là cần thiết. Nếu không sẽ dẫn đến tình trạng doanh nghiệp xuất khẩu phải chạy theo quy định, đáp ứng nhiều tiêu chuẩn điều kiện khác nhau, gia tăng thủ tục cũng như gánh nặng cho doanh nghiệp.</w:t>
      </w:r>
    </w:p>
    <w:p w:rsidR="004342CF" w:rsidRPr="00460517" w:rsidRDefault="00D92568" w:rsidP="00362D0D">
      <w:pPr>
        <w:widowControl w:val="0"/>
        <w:spacing w:after="0" w:line="286" w:lineRule="auto"/>
        <w:ind w:firstLine="369"/>
        <w:jc w:val="both"/>
        <w:rPr>
          <w:rFonts w:ascii="Times New Roman" w:hAnsi="Times New Roman" w:cs="Times New Roman"/>
          <w:sz w:val="24"/>
          <w:szCs w:val="24"/>
          <w:lang w:val="nl-NL"/>
        </w:rPr>
      </w:pPr>
      <w:r w:rsidRPr="00460517">
        <w:rPr>
          <w:rFonts w:ascii="Times New Roman" w:hAnsi="Times New Roman" w:cs="Times New Roman"/>
          <w:i/>
          <w:sz w:val="24"/>
          <w:szCs w:val="24"/>
          <w:lang w:val="nl-NL"/>
        </w:rPr>
        <w:t xml:space="preserve"> Thứ hai,</w:t>
      </w:r>
      <w:r w:rsidR="004342CF" w:rsidRPr="00460517">
        <w:rPr>
          <w:rFonts w:ascii="Times New Roman" w:hAnsi="Times New Roman" w:cs="Times New Roman"/>
          <w:i/>
          <w:sz w:val="24"/>
          <w:szCs w:val="24"/>
          <w:lang w:val="nl-NL"/>
        </w:rPr>
        <w:t xml:space="preserve"> </w:t>
      </w:r>
      <w:r w:rsidR="008C48F9" w:rsidRPr="00460517">
        <w:rPr>
          <w:rFonts w:ascii="Times New Roman" w:hAnsi="Times New Roman" w:cs="Times New Roman"/>
          <w:sz w:val="24"/>
          <w:szCs w:val="24"/>
          <w:lang w:val="nl-NL"/>
        </w:rPr>
        <w:t xml:space="preserve">khó khăn </w:t>
      </w:r>
      <w:r w:rsidRPr="00460517">
        <w:rPr>
          <w:rFonts w:ascii="Times New Roman" w:hAnsi="Times New Roman" w:cs="Times New Roman"/>
          <w:sz w:val="24"/>
          <w:szCs w:val="24"/>
          <w:lang w:val="nl-NL"/>
        </w:rPr>
        <w:t>t</w:t>
      </w:r>
      <w:r w:rsidR="004342CF" w:rsidRPr="00460517">
        <w:rPr>
          <w:rFonts w:ascii="Times New Roman" w:hAnsi="Times New Roman" w:cs="Times New Roman"/>
          <w:sz w:val="24"/>
          <w:szCs w:val="24"/>
          <w:lang w:val="nl-NL"/>
        </w:rPr>
        <w:t>ừ việc thực hiện pháp luật</w:t>
      </w:r>
      <w:r w:rsidR="00B47A3A" w:rsidRPr="00460517">
        <w:rPr>
          <w:rFonts w:ascii="Times New Roman" w:hAnsi="Times New Roman" w:cs="Times New Roman"/>
          <w:sz w:val="24"/>
          <w:szCs w:val="24"/>
          <w:lang w:val="nl-NL"/>
        </w:rPr>
        <w:t>.</w:t>
      </w:r>
    </w:p>
    <w:p w:rsidR="00A221C7" w:rsidRPr="00460517" w:rsidRDefault="00D92568"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 xml:space="preserve"> </w:t>
      </w:r>
      <w:r w:rsidRPr="00460517">
        <w:rPr>
          <w:rFonts w:ascii="Times New Roman" w:hAnsi="Times New Roman" w:cs="Times New Roman"/>
          <w:i/>
          <w:sz w:val="24"/>
          <w:szCs w:val="24"/>
          <w:lang w:val="nl-NL"/>
        </w:rPr>
        <w:t>Một là</w:t>
      </w:r>
      <w:r w:rsidR="00437F5C" w:rsidRPr="00460517">
        <w:rPr>
          <w:rFonts w:ascii="Times New Roman" w:hAnsi="Times New Roman" w:cs="Times New Roman"/>
          <w:i/>
          <w:sz w:val="24"/>
          <w:szCs w:val="24"/>
          <w:lang w:val="nl-NL"/>
        </w:rPr>
        <w:t>,</w:t>
      </w:r>
      <w:r w:rsidR="00437F5C" w:rsidRPr="00460517">
        <w:rPr>
          <w:rFonts w:ascii="Times New Roman" w:hAnsi="Times New Roman" w:cs="Times New Roman"/>
          <w:sz w:val="24"/>
          <w:szCs w:val="24"/>
          <w:lang w:val="nl-NL"/>
        </w:rPr>
        <w:t xml:space="preserve"> m</w:t>
      </w:r>
      <w:r w:rsidR="004342CF" w:rsidRPr="00460517">
        <w:rPr>
          <w:rFonts w:ascii="Times New Roman" w:hAnsi="Times New Roman" w:cs="Times New Roman"/>
          <w:sz w:val="24"/>
          <w:szCs w:val="24"/>
          <w:lang w:val="nl-NL"/>
        </w:rPr>
        <w:t>ột trong những yêu cầu bắt buộc cơ bản</w:t>
      </w:r>
      <w:r w:rsidR="00D21CD8" w:rsidRPr="00460517">
        <w:rPr>
          <w:rFonts w:ascii="Times New Roman" w:hAnsi="Times New Roman" w:cs="Times New Roman"/>
          <w:sz w:val="24"/>
          <w:szCs w:val="24"/>
          <w:lang w:val="nl-NL"/>
        </w:rPr>
        <w:t xml:space="preserve"> trong</w:t>
      </w:r>
      <w:r w:rsidR="00C464A3" w:rsidRPr="00460517">
        <w:rPr>
          <w:rFonts w:ascii="Times New Roman" w:hAnsi="Times New Roman" w:cs="Times New Roman"/>
          <w:sz w:val="24"/>
          <w:szCs w:val="24"/>
          <w:lang w:val="nl-NL"/>
        </w:rPr>
        <w:t xml:space="preserve"> hình thức </w:t>
      </w:r>
      <w:r w:rsidR="00D21CD8" w:rsidRPr="00460517">
        <w:rPr>
          <w:rFonts w:ascii="Times New Roman" w:hAnsi="Times New Roman" w:cs="Times New Roman"/>
          <w:sz w:val="24"/>
          <w:szCs w:val="24"/>
          <w:lang w:val="nl-NL"/>
        </w:rPr>
        <w:t>tự chứng nhận đ</w:t>
      </w:r>
      <w:r w:rsidR="0060069C" w:rsidRPr="00460517">
        <w:rPr>
          <w:rFonts w:ascii="Times New Roman" w:hAnsi="Times New Roman" w:cs="Times New Roman"/>
          <w:sz w:val="24"/>
          <w:szCs w:val="24"/>
          <w:lang w:val="nl-NL"/>
        </w:rPr>
        <w:t xml:space="preserve">ó là doanh nghiệp tự chứng nhận phải lưu trữ </w:t>
      </w:r>
      <w:r w:rsidR="00210B04" w:rsidRPr="00460517">
        <w:rPr>
          <w:rFonts w:ascii="Times New Roman" w:hAnsi="Times New Roman" w:cs="Times New Roman"/>
          <w:sz w:val="24"/>
          <w:szCs w:val="24"/>
          <w:lang w:val="nl-NL"/>
        </w:rPr>
        <w:t xml:space="preserve">toàn bộ </w:t>
      </w:r>
      <w:r w:rsidR="0060069C" w:rsidRPr="00460517">
        <w:rPr>
          <w:rFonts w:ascii="Times New Roman" w:hAnsi="Times New Roman" w:cs="Times New Roman"/>
          <w:sz w:val="24"/>
          <w:szCs w:val="24"/>
          <w:lang w:val="nl-NL"/>
        </w:rPr>
        <w:t xml:space="preserve">hồ sơ, </w:t>
      </w:r>
      <w:r w:rsidR="00291B4C" w:rsidRPr="00460517">
        <w:rPr>
          <w:rFonts w:ascii="Times New Roman" w:hAnsi="Times New Roman" w:cs="Times New Roman"/>
          <w:sz w:val="24"/>
          <w:szCs w:val="24"/>
          <w:lang w:val="nl-NL"/>
        </w:rPr>
        <w:t>tài liệu</w:t>
      </w:r>
      <w:r w:rsidR="0060069C" w:rsidRPr="00460517">
        <w:rPr>
          <w:rFonts w:ascii="Times New Roman" w:hAnsi="Times New Roman" w:cs="Times New Roman"/>
          <w:sz w:val="24"/>
          <w:szCs w:val="24"/>
          <w:lang w:val="nl-NL"/>
        </w:rPr>
        <w:t xml:space="preserve"> </w:t>
      </w:r>
      <w:r w:rsidR="00210B04" w:rsidRPr="00460517">
        <w:rPr>
          <w:rFonts w:ascii="Times New Roman" w:hAnsi="Times New Roman" w:cs="Times New Roman"/>
          <w:sz w:val="24"/>
          <w:szCs w:val="24"/>
          <w:lang w:val="nl-NL"/>
        </w:rPr>
        <w:t>liên quan đến hàng h</w:t>
      </w:r>
      <w:r w:rsidR="004D09FD" w:rsidRPr="00460517">
        <w:rPr>
          <w:rFonts w:ascii="Times New Roman" w:hAnsi="Times New Roman" w:cs="Times New Roman"/>
          <w:sz w:val="24"/>
          <w:szCs w:val="24"/>
          <w:lang w:val="nl-NL"/>
        </w:rPr>
        <w:t>oá</w:t>
      </w:r>
      <w:r w:rsidR="00210B04" w:rsidRPr="00460517">
        <w:rPr>
          <w:rFonts w:ascii="Times New Roman" w:hAnsi="Times New Roman" w:cs="Times New Roman"/>
          <w:sz w:val="24"/>
          <w:szCs w:val="24"/>
          <w:lang w:val="nl-NL"/>
        </w:rPr>
        <w:t xml:space="preserve"> tự </w:t>
      </w:r>
      <w:r w:rsidR="00786D69" w:rsidRPr="00460517">
        <w:rPr>
          <w:rFonts w:ascii="Times New Roman" w:hAnsi="Times New Roman" w:cs="Times New Roman"/>
          <w:sz w:val="24"/>
          <w:szCs w:val="24"/>
          <w:lang w:val="nl-NL"/>
        </w:rPr>
        <w:t xml:space="preserve">CNXX </w:t>
      </w:r>
      <w:r w:rsidR="00210B04" w:rsidRPr="00460517">
        <w:rPr>
          <w:rFonts w:ascii="Times New Roman" w:hAnsi="Times New Roman" w:cs="Times New Roman"/>
          <w:sz w:val="24"/>
          <w:szCs w:val="24"/>
          <w:lang w:val="nl-NL"/>
        </w:rPr>
        <w:t xml:space="preserve">trong thời hạn tối thiểu 03 </w:t>
      </w:r>
      <w:r w:rsidR="00210B04" w:rsidRPr="00460517">
        <w:rPr>
          <w:rFonts w:ascii="Times New Roman" w:hAnsi="Times New Roman" w:cs="Times New Roman"/>
          <w:sz w:val="24"/>
          <w:szCs w:val="24"/>
          <w:lang w:val="nl-NL"/>
        </w:rPr>
        <w:lastRenderedPageBreak/>
        <w:t xml:space="preserve">năm (ATIGA, EVFTA, với CPTPP là 05 </w:t>
      </w:r>
      <w:r w:rsidR="00210B04" w:rsidRPr="00460517">
        <w:rPr>
          <w:rFonts w:ascii="Times New Roman" w:hAnsi="Times New Roman" w:cs="Times New Roman"/>
          <w:spacing w:val="2"/>
          <w:sz w:val="24"/>
          <w:szCs w:val="24"/>
          <w:lang w:val="nl-NL"/>
        </w:rPr>
        <w:t>năm)</w:t>
      </w:r>
      <w:r w:rsidR="00713BC7" w:rsidRPr="00460517">
        <w:rPr>
          <w:rFonts w:ascii="Times New Roman" w:hAnsi="Times New Roman" w:cs="Times New Roman"/>
          <w:spacing w:val="2"/>
          <w:sz w:val="24"/>
          <w:szCs w:val="24"/>
          <w:lang w:val="nl-NL"/>
        </w:rPr>
        <w:t xml:space="preserve">. </w:t>
      </w:r>
      <w:r w:rsidR="00291B4C" w:rsidRPr="00460517">
        <w:rPr>
          <w:rFonts w:ascii="Times New Roman" w:hAnsi="Times New Roman" w:cs="Times New Roman"/>
          <w:spacing w:val="2"/>
          <w:sz w:val="24"/>
          <w:szCs w:val="24"/>
          <w:lang w:val="nl-NL"/>
        </w:rPr>
        <w:t xml:space="preserve">Việc lưu trữ bằng chứng xuất xứ nhằm phục vụ quá trình xác minh, yêu cầu thông tin của cơ quan có thẩm quyền nước nhập khẩu trong trường hợp cần thiết. Tuy nhiên, đây cũng có thể trở thành khó khăn cho doanh nghiệp do cần phải xây dựng một </w:t>
      </w:r>
      <w:r w:rsidR="00291B4C" w:rsidRPr="00460517">
        <w:rPr>
          <w:rFonts w:ascii="Times New Roman" w:hAnsi="Times New Roman" w:cs="Times New Roman"/>
          <w:spacing w:val="4"/>
          <w:sz w:val="24"/>
          <w:szCs w:val="24"/>
          <w:lang w:val="nl-NL"/>
        </w:rPr>
        <w:t>hệ thống lưu trữ hồ sơ, tài liệu tại đơn vị</w:t>
      </w:r>
      <w:r w:rsidR="00DB2173" w:rsidRPr="00460517">
        <w:rPr>
          <w:rFonts w:ascii="Times New Roman" w:hAnsi="Times New Roman" w:cs="Times New Roman"/>
          <w:spacing w:val="4"/>
          <w:sz w:val="24"/>
          <w:szCs w:val="24"/>
          <w:lang w:val="nl-NL"/>
        </w:rPr>
        <w:t xml:space="preserve"> trong khi chủ yếu doanh nghiệp Việt Nam hiện nay là vừa và nhỏ. </w:t>
      </w:r>
      <w:r w:rsidR="00A221C7" w:rsidRPr="00460517">
        <w:rPr>
          <w:rFonts w:ascii="Times New Roman" w:hAnsi="Times New Roman" w:cs="Times New Roman"/>
          <w:spacing w:val="4"/>
          <w:sz w:val="24"/>
          <w:szCs w:val="24"/>
          <w:lang w:val="nl-NL"/>
        </w:rPr>
        <w:t xml:space="preserve">Hệ quả của việc không đáp ứng đủ các bằng chứng xác minh là doanh nghiệp khó có thể được thụ hưởng những ưu đãi thương mại trong </w:t>
      </w:r>
      <w:r w:rsidR="00A221C7" w:rsidRPr="00460517">
        <w:rPr>
          <w:rFonts w:ascii="Times New Roman" w:hAnsi="Times New Roman" w:cs="Times New Roman"/>
          <w:spacing w:val="2"/>
          <w:sz w:val="24"/>
          <w:szCs w:val="24"/>
          <w:lang w:val="nl-NL"/>
        </w:rPr>
        <w:t>Hiệp định. Ngoài ra, doanh nghiệp tự chứng</w:t>
      </w:r>
      <w:r w:rsidR="00A221C7" w:rsidRPr="00460517">
        <w:rPr>
          <w:rFonts w:ascii="Times New Roman" w:hAnsi="Times New Roman" w:cs="Times New Roman"/>
          <w:spacing w:val="4"/>
          <w:sz w:val="24"/>
          <w:szCs w:val="24"/>
          <w:lang w:val="nl-NL"/>
        </w:rPr>
        <w:t xml:space="preserve"> nhận có nguy cơ phải đối mặt với các chế tài nếu không chứng minh</w:t>
      </w:r>
      <w:r w:rsidR="00786749" w:rsidRPr="00460517">
        <w:rPr>
          <w:rFonts w:ascii="Times New Roman" w:hAnsi="Times New Roman" w:cs="Times New Roman"/>
          <w:spacing w:val="4"/>
          <w:sz w:val="24"/>
          <w:szCs w:val="24"/>
          <w:lang w:val="nl-NL"/>
        </w:rPr>
        <w:t xml:space="preserve"> đúng và đủ xuất xứ hàng h</w:t>
      </w:r>
      <w:r w:rsidR="004D09FD" w:rsidRPr="00460517">
        <w:rPr>
          <w:rFonts w:ascii="Times New Roman" w:hAnsi="Times New Roman" w:cs="Times New Roman"/>
          <w:spacing w:val="4"/>
          <w:sz w:val="24"/>
          <w:szCs w:val="24"/>
          <w:lang w:val="nl-NL"/>
        </w:rPr>
        <w:t>oá</w:t>
      </w:r>
      <w:r w:rsidR="00786749" w:rsidRPr="00460517">
        <w:rPr>
          <w:rFonts w:ascii="Times New Roman" w:hAnsi="Times New Roman" w:cs="Times New Roman"/>
          <w:spacing w:val="4"/>
          <w:sz w:val="24"/>
          <w:szCs w:val="24"/>
          <w:lang w:val="nl-NL"/>
        </w:rPr>
        <w:t>. Theo quy định tại khoản 12 Điều 3.27</w:t>
      </w:r>
      <w:r w:rsidR="00786749" w:rsidRPr="00460517">
        <w:rPr>
          <w:rFonts w:ascii="Times New Roman" w:hAnsi="Times New Roman" w:cs="Times New Roman"/>
          <w:spacing w:val="2"/>
          <w:sz w:val="24"/>
          <w:szCs w:val="24"/>
          <w:lang w:val="nl-NL"/>
        </w:rPr>
        <w:t xml:space="preserve"> Hiệp định CPTPP, trường hợp</w:t>
      </w:r>
      <w:r w:rsidR="0089435B" w:rsidRPr="00460517">
        <w:rPr>
          <w:rFonts w:ascii="Times New Roman" w:hAnsi="Times New Roman" w:cs="Times New Roman"/>
          <w:spacing w:val="2"/>
          <w:sz w:val="24"/>
          <w:szCs w:val="24"/>
          <w:lang w:val="nl-NL"/>
        </w:rPr>
        <w:t xml:space="preserve"> doanh nghiệp</w:t>
      </w:r>
      <w:r w:rsidR="00786749" w:rsidRPr="00460517">
        <w:rPr>
          <w:rFonts w:ascii="Times New Roman" w:hAnsi="Times New Roman" w:cs="Times New Roman"/>
          <w:spacing w:val="2"/>
          <w:sz w:val="24"/>
          <w:szCs w:val="24"/>
          <w:lang w:val="nl-NL"/>
        </w:rPr>
        <w:t xml:space="preserve"> xuất khẩu hoặc </w:t>
      </w:r>
      <w:r w:rsidR="0089435B" w:rsidRPr="00460517">
        <w:rPr>
          <w:rFonts w:ascii="Times New Roman" w:hAnsi="Times New Roman" w:cs="Times New Roman"/>
          <w:spacing w:val="2"/>
          <w:sz w:val="24"/>
          <w:szCs w:val="24"/>
          <w:lang w:val="nl-NL"/>
        </w:rPr>
        <w:t>nhà</w:t>
      </w:r>
      <w:r w:rsidR="00786749" w:rsidRPr="00460517">
        <w:rPr>
          <w:rFonts w:ascii="Times New Roman" w:hAnsi="Times New Roman" w:cs="Times New Roman"/>
          <w:spacing w:val="2"/>
          <w:sz w:val="24"/>
          <w:szCs w:val="24"/>
          <w:lang w:val="nl-NL"/>
        </w:rPr>
        <w:t xml:space="preserve"> sản xuất có hành vi về việc gian lận, giả mạo đối với hàng h</w:t>
      </w:r>
      <w:r w:rsidR="004D09FD" w:rsidRPr="00460517">
        <w:rPr>
          <w:rFonts w:ascii="Times New Roman" w:hAnsi="Times New Roman" w:cs="Times New Roman"/>
          <w:spacing w:val="2"/>
          <w:sz w:val="24"/>
          <w:szCs w:val="24"/>
          <w:lang w:val="nl-NL"/>
        </w:rPr>
        <w:t>oá</w:t>
      </w:r>
      <w:r w:rsidR="00786749" w:rsidRPr="00460517">
        <w:rPr>
          <w:rFonts w:ascii="Times New Roman" w:hAnsi="Times New Roman" w:cs="Times New Roman"/>
          <w:spacing w:val="2"/>
          <w:sz w:val="24"/>
          <w:szCs w:val="24"/>
          <w:lang w:val="nl-NL"/>
        </w:rPr>
        <w:t xml:space="preserve"> nhập khẩu vào lãnh thổ nước nhập khẩu nhằm hưởng ưu đãi thuế quan, nước nhập khẩu được phép </w:t>
      </w:r>
      <w:r w:rsidR="0089435B" w:rsidRPr="00460517">
        <w:rPr>
          <w:rFonts w:ascii="Times New Roman" w:hAnsi="Times New Roman" w:cs="Times New Roman"/>
          <w:spacing w:val="2"/>
          <w:sz w:val="24"/>
          <w:szCs w:val="24"/>
          <w:lang w:val="nl-NL"/>
        </w:rPr>
        <w:t>dừng ưu đãi thuế quan cho hàng h</w:t>
      </w:r>
      <w:r w:rsidR="004D09FD" w:rsidRPr="00460517">
        <w:rPr>
          <w:rFonts w:ascii="Times New Roman" w:hAnsi="Times New Roman" w:cs="Times New Roman"/>
          <w:spacing w:val="2"/>
          <w:sz w:val="24"/>
          <w:szCs w:val="24"/>
          <w:lang w:val="nl-NL"/>
        </w:rPr>
        <w:t>oá</w:t>
      </w:r>
      <w:r w:rsidR="0089435B" w:rsidRPr="00460517">
        <w:rPr>
          <w:rFonts w:ascii="Times New Roman" w:hAnsi="Times New Roman" w:cs="Times New Roman"/>
          <w:spacing w:val="2"/>
          <w:sz w:val="24"/>
          <w:szCs w:val="24"/>
          <w:lang w:val="nl-NL"/>
        </w:rPr>
        <w:t xml:space="preserve"> tương tự được nhập khẩu hoặc sản xuất bởi doanh nghiệp đó cho đến khi chứng minh được hàng h</w:t>
      </w:r>
      <w:r w:rsidR="004D09FD" w:rsidRPr="00460517">
        <w:rPr>
          <w:rFonts w:ascii="Times New Roman" w:hAnsi="Times New Roman" w:cs="Times New Roman"/>
          <w:spacing w:val="2"/>
          <w:sz w:val="24"/>
          <w:szCs w:val="24"/>
          <w:lang w:val="nl-NL"/>
        </w:rPr>
        <w:t>oá</w:t>
      </w:r>
      <w:r w:rsidR="0089435B" w:rsidRPr="00460517">
        <w:rPr>
          <w:rFonts w:ascii="Times New Roman" w:hAnsi="Times New Roman" w:cs="Times New Roman"/>
          <w:spacing w:val="2"/>
          <w:sz w:val="24"/>
          <w:szCs w:val="24"/>
          <w:lang w:val="nl-NL"/>
        </w:rPr>
        <w:t xml:space="preserve"> tương tự đáp ứng đủ các điều kiện hưởng ưu đãi thuế quan</w:t>
      </w:r>
      <w:r w:rsidR="0089435B" w:rsidRPr="00460517">
        <w:rPr>
          <w:rFonts w:ascii="Times New Roman" w:hAnsi="Times New Roman" w:cs="Times New Roman"/>
          <w:sz w:val="24"/>
          <w:szCs w:val="24"/>
          <w:lang w:val="nl-NL"/>
        </w:rPr>
        <w:t xml:space="preserve">. </w:t>
      </w:r>
    </w:p>
    <w:p w:rsidR="00BD0CB1" w:rsidRPr="00460517" w:rsidRDefault="00D92568"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i/>
          <w:sz w:val="24"/>
          <w:szCs w:val="24"/>
          <w:lang w:val="nl-NL"/>
        </w:rPr>
        <w:t xml:space="preserve"> Hai là</w:t>
      </w:r>
      <w:r w:rsidR="00437F5C" w:rsidRPr="00460517">
        <w:rPr>
          <w:rFonts w:ascii="Times New Roman" w:hAnsi="Times New Roman" w:cs="Times New Roman"/>
          <w:i/>
          <w:sz w:val="24"/>
          <w:szCs w:val="24"/>
          <w:lang w:val="nl-NL"/>
        </w:rPr>
        <w:t>,</w:t>
      </w:r>
      <w:r w:rsidR="00437F5C" w:rsidRPr="00460517">
        <w:rPr>
          <w:rFonts w:ascii="Times New Roman" w:hAnsi="Times New Roman" w:cs="Times New Roman"/>
          <w:sz w:val="24"/>
          <w:szCs w:val="24"/>
          <w:lang w:val="nl-NL"/>
        </w:rPr>
        <w:t xml:space="preserve"> đ</w:t>
      </w:r>
      <w:r w:rsidR="00334A78" w:rsidRPr="00460517">
        <w:rPr>
          <w:rFonts w:ascii="Times New Roman" w:hAnsi="Times New Roman" w:cs="Times New Roman"/>
          <w:sz w:val="24"/>
          <w:szCs w:val="24"/>
          <w:lang w:val="nl-NL"/>
        </w:rPr>
        <w:t xml:space="preserve">ối với </w:t>
      </w:r>
      <w:r w:rsidR="00B71F7F" w:rsidRPr="00460517">
        <w:rPr>
          <w:rFonts w:ascii="Times New Roman" w:hAnsi="Times New Roman" w:cs="Times New Roman"/>
          <w:sz w:val="24"/>
          <w:szCs w:val="24"/>
          <w:lang w:val="nl-NL"/>
        </w:rPr>
        <w:t>trường hợp tự</w:t>
      </w:r>
      <w:r w:rsidR="00786D69" w:rsidRPr="00460517">
        <w:rPr>
          <w:rFonts w:ascii="Times New Roman" w:hAnsi="Times New Roman" w:cs="Times New Roman"/>
          <w:sz w:val="24"/>
          <w:szCs w:val="24"/>
          <w:lang w:val="nl-NL"/>
        </w:rPr>
        <w:t xml:space="preserve"> CNXX</w:t>
      </w:r>
      <w:r w:rsidR="00B71F7F" w:rsidRPr="00460517">
        <w:rPr>
          <w:rFonts w:ascii="Times New Roman" w:hAnsi="Times New Roman" w:cs="Times New Roman"/>
          <w:sz w:val="24"/>
          <w:szCs w:val="24"/>
          <w:lang w:val="nl-NL"/>
        </w:rPr>
        <w:t xml:space="preserve"> hàng h</w:t>
      </w:r>
      <w:r w:rsidR="004D09FD" w:rsidRPr="00460517">
        <w:rPr>
          <w:rFonts w:ascii="Times New Roman" w:hAnsi="Times New Roman" w:cs="Times New Roman"/>
          <w:sz w:val="24"/>
          <w:szCs w:val="24"/>
          <w:lang w:val="nl-NL"/>
        </w:rPr>
        <w:t>oá</w:t>
      </w:r>
      <w:r w:rsidR="00B71F7F" w:rsidRPr="00460517">
        <w:rPr>
          <w:rFonts w:ascii="Times New Roman" w:hAnsi="Times New Roman" w:cs="Times New Roman"/>
          <w:sz w:val="24"/>
          <w:szCs w:val="24"/>
          <w:lang w:val="nl-NL"/>
        </w:rPr>
        <w:t xml:space="preserve"> xuất khẩu sang EU, n</w:t>
      </w:r>
      <w:r w:rsidR="00CC2D86" w:rsidRPr="00460517">
        <w:rPr>
          <w:rFonts w:ascii="Times New Roman" w:hAnsi="Times New Roman" w:cs="Times New Roman"/>
          <w:sz w:val="24"/>
          <w:szCs w:val="24"/>
          <w:lang w:val="nl-NL"/>
        </w:rPr>
        <w:t xml:space="preserve">hư đã nêu trên, doanh nghiệp Việt Nam </w:t>
      </w:r>
      <w:r w:rsidR="00B71F7F" w:rsidRPr="00460517">
        <w:rPr>
          <w:rFonts w:ascii="Times New Roman" w:hAnsi="Times New Roman" w:cs="Times New Roman"/>
          <w:sz w:val="24"/>
          <w:szCs w:val="24"/>
          <w:lang w:val="nl-NL"/>
        </w:rPr>
        <w:t xml:space="preserve">có thể thực </w:t>
      </w:r>
      <w:r w:rsidR="00B71F7F" w:rsidRPr="00460517">
        <w:rPr>
          <w:rFonts w:ascii="Times New Roman" w:hAnsi="Times New Roman" w:cs="Times New Roman"/>
          <w:spacing w:val="2"/>
          <w:sz w:val="24"/>
          <w:szCs w:val="24"/>
          <w:lang w:val="nl-NL"/>
        </w:rPr>
        <w:t xml:space="preserve">hiện </w:t>
      </w:r>
      <w:r w:rsidR="00CC2D86" w:rsidRPr="00460517">
        <w:rPr>
          <w:rFonts w:ascii="Times New Roman" w:hAnsi="Times New Roman" w:cs="Times New Roman"/>
          <w:spacing w:val="2"/>
          <w:sz w:val="24"/>
          <w:szCs w:val="24"/>
          <w:lang w:val="nl-NL"/>
        </w:rPr>
        <w:t xml:space="preserve">bằng việc </w:t>
      </w:r>
      <w:r w:rsidR="00766B32" w:rsidRPr="00460517">
        <w:rPr>
          <w:rFonts w:ascii="Times New Roman" w:hAnsi="Times New Roman" w:cs="Times New Roman"/>
          <w:spacing w:val="2"/>
          <w:sz w:val="24"/>
          <w:szCs w:val="24"/>
          <w:lang w:val="nl-NL"/>
        </w:rPr>
        <w:t>đăng kí</w:t>
      </w:r>
      <w:r w:rsidR="00CC2D86" w:rsidRPr="00460517">
        <w:rPr>
          <w:rFonts w:ascii="Times New Roman" w:hAnsi="Times New Roman" w:cs="Times New Roman"/>
          <w:spacing w:val="2"/>
          <w:sz w:val="24"/>
          <w:szCs w:val="24"/>
          <w:lang w:val="nl-NL"/>
        </w:rPr>
        <w:t xml:space="preserve"> trên hệ thống REX và hưởng ưu đãi thuế quan từ GSP. Tuy nhiên, đang tồn tại hai </w:t>
      </w:r>
      <w:r w:rsidR="00BD0CB1" w:rsidRPr="00460517">
        <w:rPr>
          <w:rFonts w:ascii="Times New Roman" w:hAnsi="Times New Roman" w:cs="Times New Roman"/>
          <w:spacing w:val="2"/>
          <w:sz w:val="24"/>
          <w:szCs w:val="24"/>
          <w:lang w:val="nl-NL"/>
        </w:rPr>
        <w:t xml:space="preserve">thực trạng </w:t>
      </w:r>
      <w:r w:rsidR="00252B2F" w:rsidRPr="00460517">
        <w:rPr>
          <w:rFonts w:ascii="Times New Roman" w:hAnsi="Times New Roman" w:cs="Times New Roman"/>
          <w:spacing w:val="2"/>
          <w:sz w:val="24"/>
          <w:szCs w:val="24"/>
          <w:lang w:val="nl-NL"/>
        </w:rPr>
        <w:t>như sau:</w:t>
      </w:r>
      <w:r w:rsidR="00252B2F" w:rsidRPr="00460517">
        <w:rPr>
          <w:rFonts w:ascii="Times New Roman" w:hAnsi="Times New Roman" w:cs="Times New Roman"/>
          <w:sz w:val="24"/>
          <w:szCs w:val="24"/>
          <w:lang w:val="nl-NL"/>
        </w:rPr>
        <w:t xml:space="preserve"> 1</w:t>
      </w:r>
      <w:r w:rsidR="00D72F92" w:rsidRPr="00460517">
        <w:rPr>
          <w:rFonts w:ascii="Times New Roman" w:hAnsi="Times New Roman" w:cs="Times New Roman"/>
          <w:sz w:val="24"/>
          <w:szCs w:val="24"/>
          <w:lang w:val="nl-NL"/>
        </w:rPr>
        <w:t>)</w:t>
      </w:r>
      <w:r w:rsidR="00252B2F" w:rsidRPr="00460517">
        <w:rPr>
          <w:rFonts w:ascii="Times New Roman" w:hAnsi="Times New Roman" w:cs="Times New Roman"/>
          <w:sz w:val="24"/>
          <w:szCs w:val="24"/>
          <w:lang w:val="nl-NL"/>
        </w:rPr>
        <w:t xml:space="preserve"> </w:t>
      </w:r>
      <w:r w:rsidR="00BD0CB1" w:rsidRPr="00460517">
        <w:rPr>
          <w:rFonts w:ascii="Times New Roman" w:hAnsi="Times New Roman" w:cs="Times New Roman"/>
          <w:sz w:val="24"/>
          <w:szCs w:val="24"/>
          <w:lang w:val="nl-NL"/>
        </w:rPr>
        <w:t xml:space="preserve">Doanh nghiệp Việt Nam thực hiện </w:t>
      </w:r>
      <w:r w:rsidR="00766B32" w:rsidRPr="00460517">
        <w:rPr>
          <w:rFonts w:ascii="Times New Roman" w:hAnsi="Times New Roman" w:cs="Times New Roman"/>
          <w:sz w:val="24"/>
          <w:szCs w:val="24"/>
          <w:lang w:val="nl-NL"/>
        </w:rPr>
        <w:t>đăng kí</w:t>
      </w:r>
      <w:r w:rsidR="00BD0CB1" w:rsidRPr="00460517">
        <w:rPr>
          <w:rFonts w:ascii="Times New Roman" w:hAnsi="Times New Roman" w:cs="Times New Roman"/>
          <w:sz w:val="24"/>
          <w:szCs w:val="24"/>
          <w:lang w:val="nl-NL"/>
        </w:rPr>
        <w:t xml:space="preserve"> mã số REX phải thông qua Phòng Thương mại và Công nghiệp Việt Nam (VCCI) </w:t>
      </w:r>
      <w:r w:rsidRPr="00460517">
        <w:rPr>
          <w:rFonts w:ascii="Times New Roman" w:hAnsi="Times New Roman" w:cs="Times New Roman"/>
          <w:sz w:val="24"/>
          <w:szCs w:val="24"/>
          <w:lang w:val="nl-NL"/>
        </w:rPr>
        <w:t>-</w:t>
      </w:r>
      <w:r w:rsidR="00BD0CB1" w:rsidRPr="00460517">
        <w:rPr>
          <w:rFonts w:ascii="Times New Roman" w:hAnsi="Times New Roman" w:cs="Times New Roman"/>
          <w:sz w:val="24"/>
          <w:szCs w:val="24"/>
          <w:lang w:val="nl-NL"/>
        </w:rPr>
        <w:t xml:space="preserve"> đơn </w:t>
      </w:r>
      <w:r w:rsidR="00BD0CB1" w:rsidRPr="00460517">
        <w:rPr>
          <w:rFonts w:ascii="Times New Roman" w:hAnsi="Times New Roman" w:cs="Times New Roman"/>
          <w:sz w:val="24"/>
          <w:szCs w:val="24"/>
          <w:lang w:val="nl-NL"/>
        </w:rPr>
        <w:lastRenderedPageBreak/>
        <w:t xml:space="preserve">vị được Bộ Công thương </w:t>
      </w:r>
      <w:r w:rsidRPr="00460517">
        <w:rPr>
          <w:rFonts w:ascii="Times New Roman" w:hAnsi="Times New Roman" w:cs="Times New Roman"/>
          <w:sz w:val="24"/>
          <w:szCs w:val="24"/>
          <w:lang w:val="nl-NL"/>
        </w:rPr>
        <w:t>uỷ</w:t>
      </w:r>
      <w:r w:rsidR="00BD0CB1" w:rsidRPr="00460517">
        <w:rPr>
          <w:rFonts w:ascii="Times New Roman" w:hAnsi="Times New Roman" w:cs="Times New Roman"/>
          <w:sz w:val="24"/>
          <w:szCs w:val="24"/>
          <w:lang w:val="nl-NL"/>
        </w:rPr>
        <w:t xml:space="preserve"> quyền theo Quyết định số 4173/QĐ-BCT ngày 06/11/2018.</w:t>
      </w:r>
      <w:r w:rsidRPr="00460517">
        <w:rPr>
          <w:rFonts w:ascii="Times New Roman" w:hAnsi="Times New Roman" w:cs="Times New Roman"/>
          <w:sz w:val="24"/>
          <w:szCs w:val="24"/>
          <w:lang w:val="nl-NL"/>
        </w:rPr>
        <w:t xml:space="preserve"> </w:t>
      </w:r>
      <w:r w:rsidR="00E35C7D" w:rsidRPr="00460517">
        <w:rPr>
          <w:rFonts w:ascii="Times New Roman" w:hAnsi="Times New Roman" w:cs="Times New Roman"/>
          <w:sz w:val="24"/>
          <w:szCs w:val="24"/>
          <w:lang w:val="nl-NL"/>
        </w:rPr>
        <w:t xml:space="preserve">Khác với các doanh nghiệp xuất khẩu của EU được </w:t>
      </w:r>
      <w:r w:rsidR="00766B32" w:rsidRPr="00460517">
        <w:rPr>
          <w:rFonts w:ascii="Times New Roman" w:hAnsi="Times New Roman" w:cs="Times New Roman"/>
          <w:sz w:val="24"/>
          <w:szCs w:val="24"/>
          <w:lang w:val="nl-NL"/>
        </w:rPr>
        <w:t>đăng kí</w:t>
      </w:r>
      <w:r w:rsidR="00E35C7D" w:rsidRPr="00460517">
        <w:rPr>
          <w:rFonts w:ascii="Times New Roman" w:hAnsi="Times New Roman" w:cs="Times New Roman"/>
          <w:sz w:val="24"/>
          <w:szCs w:val="24"/>
          <w:lang w:val="nl-NL"/>
        </w:rPr>
        <w:t xml:space="preserve"> trực tiếp trên </w:t>
      </w:r>
      <w:r w:rsidR="005A44F1" w:rsidRPr="00460517">
        <w:rPr>
          <w:rFonts w:ascii="Times New Roman" w:hAnsi="Times New Roman" w:cs="Times New Roman"/>
          <w:sz w:val="24"/>
          <w:szCs w:val="24"/>
          <w:lang w:val="nl-NL"/>
        </w:rPr>
        <w:t xml:space="preserve">hệ thống REX, doanh nghiệp Việt Nam phải </w:t>
      </w:r>
      <w:r w:rsidR="00766B32" w:rsidRPr="00460517">
        <w:rPr>
          <w:rFonts w:ascii="Times New Roman" w:hAnsi="Times New Roman" w:cs="Times New Roman"/>
          <w:sz w:val="24"/>
          <w:szCs w:val="24"/>
          <w:lang w:val="nl-NL"/>
        </w:rPr>
        <w:t>đăng kí</w:t>
      </w:r>
      <w:r w:rsidR="005A44F1" w:rsidRPr="00460517">
        <w:rPr>
          <w:rFonts w:ascii="Times New Roman" w:hAnsi="Times New Roman" w:cs="Times New Roman"/>
          <w:sz w:val="24"/>
          <w:szCs w:val="24"/>
          <w:lang w:val="nl-NL"/>
        </w:rPr>
        <w:t xml:space="preserve"> qua đơn vị trung gian</w:t>
      </w:r>
      <w:r w:rsidR="00D72F92" w:rsidRPr="00460517">
        <w:rPr>
          <w:rFonts w:ascii="Times New Roman" w:hAnsi="Times New Roman" w:cs="Times New Roman"/>
          <w:sz w:val="24"/>
          <w:szCs w:val="24"/>
          <w:lang w:val="nl-NL"/>
        </w:rPr>
        <w:t xml:space="preserve"> là VCCI, khiến cho thủ tục </w:t>
      </w:r>
      <w:r w:rsidR="00766B32" w:rsidRPr="00460517">
        <w:rPr>
          <w:rFonts w:ascii="Times New Roman" w:hAnsi="Times New Roman" w:cs="Times New Roman"/>
          <w:sz w:val="24"/>
          <w:szCs w:val="24"/>
          <w:lang w:val="nl-NL"/>
        </w:rPr>
        <w:t>đăng kí</w:t>
      </w:r>
      <w:r w:rsidR="00D72F92" w:rsidRPr="00460517">
        <w:rPr>
          <w:rFonts w:ascii="Times New Roman" w:hAnsi="Times New Roman" w:cs="Times New Roman"/>
          <w:sz w:val="24"/>
          <w:szCs w:val="24"/>
          <w:lang w:val="nl-NL"/>
        </w:rPr>
        <w:t xml:space="preserve"> có nguy cơ bị ách tắc</w:t>
      </w:r>
      <w:r w:rsidR="00D72F92" w:rsidRPr="00460517">
        <w:rPr>
          <w:rStyle w:val="FootnoteReference"/>
          <w:rFonts w:ascii="Times New Roman" w:hAnsi="Times New Roman" w:cs="Times New Roman"/>
          <w:sz w:val="24"/>
          <w:szCs w:val="24"/>
          <w:lang w:val="nl-NL"/>
        </w:rPr>
        <w:footnoteReference w:id="15"/>
      </w:r>
      <w:r w:rsidR="00D72F92" w:rsidRPr="00460517">
        <w:rPr>
          <w:rFonts w:ascii="Times New Roman" w:hAnsi="Times New Roman" w:cs="Times New Roman"/>
          <w:sz w:val="24"/>
          <w:szCs w:val="24"/>
          <w:lang w:val="nl-NL"/>
        </w:rPr>
        <w:t xml:space="preserve">. 2) </w:t>
      </w:r>
      <w:r w:rsidR="006C389C" w:rsidRPr="00460517">
        <w:rPr>
          <w:rFonts w:ascii="Times New Roman" w:hAnsi="Times New Roman" w:cs="Times New Roman"/>
          <w:sz w:val="24"/>
          <w:szCs w:val="24"/>
          <w:lang w:val="nl-NL"/>
        </w:rPr>
        <w:t>Hệ thống GSP mà EU dành cho Việt Nam chỉ được gia hạn thêm 7 năm kể từ khi EVFTA có hiệu lực</w:t>
      </w:r>
      <w:r w:rsidR="006C389C" w:rsidRPr="00460517">
        <w:rPr>
          <w:rStyle w:val="FootnoteReference"/>
          <w:rFonts w:ascii="Times New Roman" w:hAnsi="Times New Roman" w:cs="Times New Roman"/>
          <w:sz w:val="24"/>
          <w:szCs w:val="24"/>
          <w:lang w:val="nl-NL"/>
        </w:rPr>
        <w:footnoteReference w:id="16"/>
      </w:r>
      <w:r w:rsidR="002746C1" w:rsidRPr="00460517">
        <w:rPr>
          <w:rFonts w:ascii="Times New Roman" w:hAnsi="Times New Roman" w:cs="Times New Roman"/>
          <w:sz w:val="24"/>
          <w:szCs w:val="24"/>
          <w:lang w:val="nl-NL"/>
        </w:rPr>
        <w:t>, điều này đặt ra yêu cầu Việt Nam cần sớm ban hành</w:t>
      </w:r>
      <w:r w:rsidR="00786D69" w:rsidRPr="00460517">
        <w:rPr>
          <w:rFonts w:ascii="Times New Roman" w:hAnsi="Times New Roman" w:cs="Times New Roman"/>
          <w:sz w:val="24"/>
          <w:szCs w:val="24"/>
          <w:lang w:val="nl-NL"/>
        </w:rPr>
        <w:t xml:space="preserve"> quy định về</w:t>
      </w:r>
      <w:r w:rsidR="002746C1" w:rsidRPr="00460517">
        <w:rPr>
          <w:rFonts w:ascii="Times New Roman" w:hAnsi="Times New Roman" w:cs="Times New Roman"/>
          <w:sz w:val="24"/>
          <w:szCs w:val="24"/>
          <w:lang w:val="nl-NL"/>
        </w:rPr>
        <w:t xml:space="preserve"> tự</w:t>
      </w:r>
      <w:r w:rsidR="00786D69" w:rsidRPr="00460517">
        <w:rPr>
          <w:rFonts w:ascii="Times New Roman" w:hAnsi="Times New Roman" w:cs="Times New Roman"/>
          <w:sz w:val="24"/>
          <w:szCs w:val="24"/>
          <w:lang w:val="nl-NL"/>
        </w:rPr>
        <w:t xml:space="preserve"> CNXX</w:t>
      </w:r>
      <w:r w:rsidR="002746C1" w:rsidRPr="00460517">
        <w:rPr>
          <w:rFonts w:ascii="Times New Roman" w:hAnsi="Times New Roman" w:cs="Times New Roman"/>
          <w:sz w:val="24"/>
          <w:szCs w:val="24"/>
          <w:lang w:val="nl-NL"/>
        </w:rPr>
        <w:t xml:space="preserve"> cho doanh nghiệp xuất khẩu đáp ứng tiêu chuẩn của EVFTA. </w:t>
      </w:r>
    </w:p>
    <w:p w:rsidR="00B71F7F" w:rsidRPr="00460517" w:rsidRDefault="00B71F7F" w:rsidP="00362D0D">
      <w:pPr>
        <w:widowControl w:val="0"/>
        <w:spacing w:after="0" w:line="290" w:lineRule="auto"/>
        <w:ind w:firstLine="369"/>
        <w:jc w:val="both"/>
        <w:rPr>
          <w:rFonts w:ascii="Times New Roman" w:hAnsi="Times New Roman" w:cs="Times New Roman"/>
          <w:i/>
          <w:sz w:val="24"/>
          <w:szCs w:val="24"/>
          <w:lang w:val="nl-NL"/>
        </w:rPr>
      </w:pPr>
      <w:r w:rsidRPr="00460517">
        <w:rPr>
          <w:rFonts w:ascii="Times New Roman" w:hAnsi="Times New Roman" w:cs="Times New Roman"/>
          <w:i/>
          <w:sz w:val="24"/>
          <w:szCs w:val="24"/>
          <w:lang w:val="nl-NL"/>
        </w:rPr>
        <w:t>3.2. Khuyến nghị</w:t>
      </w:r>
    </w:p>
    <w:p w:rsidR="00D66760" w:rsidRPr="00460517" w:rsidRDefault="00D66760" w:rsidP="00362D0D">
      <w:pPr>
        <w:widowControl w:val="0"/>
        <w:spacing w:after="0" w:line="290" w:lineRule="auto"/>
        <w:ind w:firstLine="369"/>
        <w:jc w:val="both"/>
        <w:rPr>
          <w:rFonts w:ascii="Times New Roman" w:hAnsi="Times New Roman" w:cs="Times New Roman"/>
          <w:iCs/>
          <w:sz w:val="24"/>
          <w:szCs w:val="24"/>
          <w:lang w:val="nl-NL"/>
        </w:rPr>
      </w:pPr>
      <w:r w:rsidRPr="00460517">
        <w:rPr>
          <w:rFonts w:ascii="Times New Roman" w:hAnsi="Times New Roman" w:cs="Times New Roman"/>
          <w:iCs/>
          <w:sz w:val="24"/>
          <w:szCs w:val="24"/>
          <w:lang w:val="nl-NL"/>
        </w:rPr>
        <w:t>Không thể phủ nhận những ưu điểm nổi bật mà tự CNXX đem lại cho doanh nghiệp cũng như cơ quan quả</w:t>
      </w:r>
      <w:r w:rsidR="0022760C" w:rsidRPr="00460517">
        <w:rPr>
          <w:rFonts w:ascii="Times New Roman" w:hAnsi="Times New Roman" w:cs="Times New Roman"/>
          <w:iCs/>
          <w:sz w:val="24"/>
          <w:szCs w:val="24"/>
          <w:lang w:val="nl-NL"/>
        </w:rPr>
        <w:t>n lí</w:t>
      </w:r>
      <w:r w:rsidRPr="00460517">
        <w:rPr>
          <w:rFonts w:ascii="Times New Roman" w:hAnsi="Times New Roman" w:cs="Times New Roman"/>
          <w:iCs/>
          <w:sz w:val="24"/>
          <w:szCs w:val="24"/>
          <w:lang w:val="nl-NL"/>
        </w:rPr>
        <w:t xml:space="preserve"> nhà nước.</w:t>
      </w:r>
      <w:r w:rsidR="008A0ECB" w:rsidRPr="00460517">
        <w:rPr>
          <w:rFonts w:ascii="Times New Roman" w:hAnsi="Times New Roman" w:cs="Times New Roman"/>
          <w:iCs/>
          <w:sz w:val="24"/>
          <w:szCs w:val="24"/>
          <w:lang w:val="nl-NL"/>
        </w:rPr>
        <w:t xml:space="preserve"> Vì vậy, nhằm khắc phục những khó khăn còn tồn tại cũng như tạo điều kiện cho </w:t>
      </w:r>
      <w:r w:rsidRPr="00460517">
        <w:rPr>
          <w:rFonts w:ascii="Times New Roman" w:hAnsi="Times New Roman" w:cs="Times New Roman"/>
          <w:iCs/>
          <w:sz w:val="24"/>
          <w:szCs w:val="24"/>
          <w:lang w:val="nl-NL"/>
        </w:rPr>
        <w:t>các bên</w:t>
      </w:r>
      <w:r w:rsidR="008A0ECB" w:rsidRPr="00460517">
        <w:rPr>
          <w:rFonts w:ascii="Times New Roman" w:hAnsi="Times New Roman" w:cs="Times New Roman"/>
          <w:iCs/>
          <w:sz w:val="24"/>
          <w:szCs w:val="24"/>
          <w:lang w:val="nl-NL"/>
        </w:rPr>
        <w:t xml:space="preserve"> </w:t>
      </w:r>
      <w:r w:rsidRPr="00460517">
        <w:rPr>
          <w:rFonts w:ascii="Times New Roman" w:hAnsi="Times New Roman" w:cs="Times New Roman"/>
          <w:iCs/>
          <w:sz w:val="24"/>
          <w:szCs w:val="24"/>
          <w:lang w:val="nl-NL"/>
        </w:rPr>
        <w:t>khai thác tối đa lợi ích của hình thức này</w:t>
      </w:r>
      <w:r w:rsidR="008A0ECB" w:rsidRPr="00460517">
        <w:rPr>
          <w:rFonts w:ascii="Times New Roman" w:hAnsi="Times New Roman" w:cs="Times New Roman"/>
          <w:iCs/>
          <w:sz w:val="24"/>
          <w:szCs w:val="24"/>
          <w:lang w:val="nl-NL"/>
        </w:rPr>
        <w:t>, cần thực hiện đồng bộ cả về khâu xây dựng pháp luật cũng như thực hiện pháp luật.</w:t>
      </w:r>
    </w:p>
    <w:p w:rsidR="004813C4" w:rsidRPr="00460517" w:rsidRDefault="008101EF" w:rsidP="00362D0D">
      <w:pPr>
        <w:widowControl w:val="0"/>
        <w:spacing w:after="0" w:line="290" w:lineRule="auto"/>
        <w:ind w:firstLine="369"/>
        <w:jc w:val="both"/>
        <w:rPr>
          <w:rFonts w:ascii="Times New Roman" w:hAnsi="Times New Roman" w:cs="Times New Roman"/>
          <w:sz w:val="24"/>
          <w:szCs w:val="24"/>
          <w:lang w:val="nl-NL"/>
        </w:rPr>
      </w:pPr>
      <w:r w:rsidRPr="00460517">
        <w:rPr>
          <w:rFonts w:ascii="Times New Roman" w:hAnsi="Times New Roman" w:cs="Times New Roman"/>
          <w:i/>
          <w:sz w:val="24"/>
          <w:szCs w:val="24"/>
          <w:lang w:val="nl-NL"/>
        </w:rPr>
        <w:t>Thứ nhất</w:t>
      </w:r>
      <w:r w:rsidRPr="00460517">
        <w:rPr>
          <w:rFonts w:ascii="Times New Roman" w:hAnsi="Times New Roman" w:cs="Times New Roman"/>
          <w:sz w:val="24"/>
          <w:szCs w:val="24"/>
          <w:lang w:val="nl-NL"/>
        </w:rPr>
        <w:t xml:space="preserve">, </w:t>
      </w:r>
      <w:r w:rsidR="00723004" w:rsidRPr="00460517">
        <w:rPr>
          <w:rFonts w:ascii="Times New Roman" w:hAnsi="Times New Roman" w:cs="Times New Roman"/>
          <w:sz w:val="24"/>
          <w:szCs w:val="24"/>
          <w:lang w:val="nl-NL"/>
        </w:rPr>
        <w:t>định hướng và xây dựng một</w:t>
      </w:r>
      <w:r w:rsidR="00C464A3" w:rsidRPr="00460517">
        <w:rPr>
          <w:rFonts w:ascii="Times New Roman" w:hAnsi="Times New Roman" w:cs="Times New Roman"/>
          <w:sz w:val="24"/>
          <w:szCs w:val="24"/>
          <w:lang w:val="nl-NL"/>
        </w:rPr>
        <w:t xml:space="preserve"> cơ chế</w:t>
      </w:r>
      <w:r w:rsidR="00723004" w:rsidRPr="00460517">
        <w:rPr>
          <w:rFonts w:ascii="Times New Roman" w:hAnsi="Times New Roman" w:cs="Times New Roman"/>
          <w:sz w:val="24"/>
          <w:szCs w:val="24"/>
          <w:lang w:val="nl-NL"/>
        </w:rPr>
        <w:t xml:space="preserve"> tự </w:t>
      </w:r>
      <w:r w:rsidR="00786D69" w:rsidRPr="00460517">
        <w:rPr>
          <w:rFonts w:ascii="Times New Roman" w:hAnsi="Times New Roman" w:cs="Times New Roman"/>
          <w:sz w:val="24"/>
          <w:szCs w:val="24"/>
          <w:lang w:val="nl-NL"/>
        </w:rPr>
        <w:t xml:space="preserve">CNXX </w:t>
      </w:r>
      <w:r w:rsidR="00723004" w:rsidRPr="00460517">
        <w:rPr>
          <w:rFonts w:ascii="Times New Roman" w:hAnsi="Times New Roman" w:cs="Times New Roman"/>
          <w:sz w:val="24"/>
          <w:szCs w:val="24"/>
          <w:lang w:val="nl-NL"/>
        </w:rPr>
        <w:t>chung, cơ bản phù hợp với các yêu cầu của FTAs.</w:t>
      </w:r>
      <w:r w:rsidR="000100C6" w:rsidRPr="00460517">
        <w:rPr>
          <w:rFonts w:ascii="Times New Roman" w:hAnsi="Times New Roman" w:cs="Times New Roman"/>
          <w:sz w:val="24"/>
          <w:szCs w:val="24"/>
          <w:lang w:val="nl-NL"/>
        </w:rPr>
        <w:t xml:space="preserve"> Việc xây dựng quy định về tự CNXX là cần thiết, nhất là CPTPP chỉ thừa nhận hình thức này và cho phép các quốc gia thành viên có lộ trình tối đa 10 năm để triển khai. </w:t>
      </w:r>
    </w:p>
    <w:p w:rsidR="004D09FD" w:rsidRPr="00460517" w:rsidRDefault="004D09FD" w:rsidP="00D67A9F">
      <w:pPr>
        <w:widowControl w:val="0"/>
        <w:spacing w:after="0" w:line="276" w:lineRule="auto"/>
        <w:ind w:firstLine="369"/>
        <w:jc w:val="both"/>
        <w:rPr>
          <w:rFonts w:ascii="Times New Roman" w:hAnsi="Times New Roman" w:cs="Times New Roman"/>
          <w:sz w:val="24"/>
          <w:szCs w:val="24"/>
          <w:lang w:val="nl-NL"/>
        </w:rPr>
        <w:sectPr w:rsidR="004D09FD" w:rsidRPr="00460517" w:rsidSect="00D67A9F">
          <w:type w:val="continuous"/>
          <w:pgSz w:w="10773" w:h="15309" w:code="9"/>
          <w:pgMar w:top="1474" w:right="851" w:bottom="1474" w:left="851" w:header="907" w:footer="907" w:gutter="0"/>
          <w:cols w:num="2" w:space="369"/>
          <w:docGrid w:linePitch="360"/>
        </w:sectPr>
      </w:pPr>
    </w:p>
    <w:tbl>
      <w:tblPr>
        <w:tblStyle w:val="TableGrid"/>
        <w:tblW w:w="0" w:type="auto"/>
        <w:tblInd w:w="108" w:type="dxa"/>
        <w:tblLook w:val="04A0" w:firstRow="1" w:lastRow="0" w:firstColumn="1" w:lastColumn="0" w:noHBand="0" w:noVBand="1"/>
      </w:tblPr>
      <w:tblGrid>
        <w:gridCol w:w="993"/>
        <w:gridCol w:w="1417"/>
        <w:gridCol w:w="2552"/>
        <w:gridCol w:w="1871"/>
        <w:gridCol w:w="2239"/>
      </w:tblGrid>
      <w:tr w:rsidR="001062E5" w:rsidRPr="00460517" w:rsidTr="001062E5">
        <w:tc>
          <w:tcPr>
            <w:tcW w:w="993" w:type="dxa"/>
          </w:tcPr>
          <w:p w:rsidR="00417BB3" w:rsidRPr="00460517" w:rsidRDefault="00417BB3" w:rsidP="00362D0D">
            <w:pPr>
              <w:widowControl w:val="0"/>
              <w:spacing w:before="120" w:after="60" w:line="264" w:lineRule="auto"/>
              <w:jc w:val="both"/>
              <w:rPr>
                <w:rFonts w:ascii="Times New Roman" w:hAnsi="Times New Roman" w:cs="Times New Roman"/>
                <w:lang w:val="nl-NL"/>
              </w:rPr>
            </w:pPr>
          </w:p>
        </w:tc>
        <w:tc>
          <w:tcPr>
            <w:tcW w:w="1417" w:type="dxa"/>
          </w:tcPr>
          <w:p w:rsidR="00417BB3" w:rsidRPr="00460517" w:rsidRDefault="00417BB3" w:rsidP="00362D0D">
            <w:pPr>
              <w:widowControl w:val="0"/>
              <w:spacing w:before="120" w:after="60" w:line="264" w:lineRule="auto"/>
              <w:jc w:val="center"/>
              <w:rPr>
                <w:rFonts w:ascii="Times New Roman" w:hAnsi="Times New Roman" w:cs="Times New Roman"/>
                <w:bCs/>
                <w:lang w:val="nl-NL"/>
              </w:rPr>
            </w:pPr>
            <w:r w:rsidRPr="00460517">
              <w:rPr>
                <w:rFonts w:ascii="Times New Roman" w:hAnsi="Times New Roman" w:cs="Times New Roman"/>
                <w:bCs/>
                <w:lang w:val="nl-NL"/>
              </w:rPr>
              <w:t>ATIGA</w:t>
            </w:r>
          </w:p>
        </w:tc>
        <w:tc>
          <w:tcPr>
            <w:tcW w:w="2552" w:type="dxa"/>
          </w:tcPr>
          <w:p w:rsidR="00417BB3" w:rsidRPr="00460517" w:rsidRDefault="00417BB3" w:rsidP="00362D0D">
            <w:pPr>
              <w:widowControl w:val="0"/>
              <w:spacing w:before="120" w:after="60" w:line="264" w:lineRule="auto"/>
              <w:jc w:val="center"/>
              <w:rPr>
                <w:rFonts w:ascii="Times New Roman" w:hAnsi="Times New Roman" w:cs="Times New Roman"/>
                <w:bCs/>
                <w:lang w:val="nl-NL"/>
              </w:rPr>
            </w:pPr>
            <w:r w:rsidRPr="00460517">
              <w:rPr>
                <w:rFonts w:ascii="Times New Roman" w:hAnsi="Times New Roman" w:cs="Times New Roman"/>
                <w:bCs/>
                <w:lang w:val="nl-NL"/>
              </w:rPr>
              <w:t>RCEP</w:t>
            </w:r>
          </w:p>
        </w:tc>
        <w:tc>
          <w:tcPr>
            <w:tcW w:w="1871" w:type="dxa"/>
          </w:tcPr>
          <w:p w:rsidR="00417BB3" w:rsidRPr="00460517" w:rsidRDefault="00417BB3" w:rsidP="00362D0D">
            <w:pPr>
              <w:widowControl w:val="0"/>
              <w:spacing w:before="120" w:after="60" w:line="264" w:lineRule="auto"/>
              <w:jc w:val="center"/>
              <w:rPr>
                <w:rFonts w:ascii="Times New Roman" w:hAnsi="Times New Roman" w:cs="Times New Roman"/>
                <w:bCs/>
                <w:lang w:val="nl-NL"/>
              </w:rPr>
            </w:pPr>
            <w:r w:rsidRPr="00460517">
              <w:rPr>
                <w:rFonts w:ascii="Times New Roman" w:hAnsi="Times New Roman" w:cs="Times New Roman"/>
                <w:bCs/>
                <w:lang w:val="nl-NL"/>
              </w:rPr>
              <w:t>EVFTA</w:t>
            </w:r>
          </w:p>
        </w:tc>
        <w:tc>
          <w:tcPr>
            <w:tcW w:w="2239" w:type="dxa"/>
          </w:tcPr>
          <w:p w:rsidR="00417BB3" w:rsidRPr="00460517" w:rsidRDefault="00417BB3" w:rsidP="00362D0D">
            <w:pPr>
              <w:widowControl w:val="0"/>
              <w:spacing w:before="120" w:after="60" w:line="264" w:lineRule="auto"/>
              <w:jc w:val="center"/>
              <w:rPr>
                <w:rFonts w:ascii="Times New Roman" w:hAnsi="Times New Roman" w:cs="Times New Roman"/>
                <w:bCs/>
                <w:lang w:val="nl-NL"/>
              </w:rPr>
            </w:pPr>
            <w:r w:rsidRPr="00460517">
              <w:rPr>
                <w:rFonts w:ascii="Times New Roman" w:hAnsi="Times New Roman" w:cs="Times New Roman"/>
                <w:bCs/>
                <w:lang w:val="nl-NL"/>
              </w:rPr>
              <w:t>CPTPP</w:t>
            </w:r>
          </w:p>
        </w:tc>
      </w:tr>
      <w:tr w:rsidR="001062E5" w:rsidRPr="00460517" w:rsidTr="001062E5">
        <w:trPr>
          <w:trHeight w:val="1644"/>
        </w:trPr>
        <w:tc>
          <w:tcPr>
            <w:tcW w:w="993"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Chủ thể tự CNXX</w:t>
            </w:r>
          </w:p>
        </w:tc>
        <w:tc>
          <w:tcPr>
            <w:tcW w:w="1417" w:type="dxa"/>
          </w:tcPr>
          <w:p w:rsidR="00D2753D"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Nhà xuất khẩu đủ điều kiện do</w:t>
            </w:r>
            <w:r w:rsidR="00FA4DBB" w:rsidRPr="00460517">
              <w:rPr>
                <w:rFonts w:ascii="Times New Roman" w:hAnsi="Times New Roman" w:cs="Times New Roman"/>
                <w:lang w:val="nl-NL"/>
              </w:rPr>
              <w:t xml:space="preserve"> </w:t>
            </w:r>
            <w:r w:rsidR="00D92568" w:rsidRPr="00460517">
              <w:rPr>
                <w:rFonts w:ascii="Times New Roman" w:hAnsi="Times New Roman" w:cs="Times New Roman"/>
                <w:lang w:val="nl-NL"/>
              </w:rPr>
              <w:t>cơ quan nhà nước</w:t>
            </w:r>
            <w:r w:rsidRPr="00460517">
              <w:rPr>
                <w:rFonts w:ascii="Times New Roman" w:hAnsi="Times New Roman" w:cs="Times New Roman"/>
                <w:lang w:val="nl-NL"/>
              </w:rPr>
              <w:t xml:space="preserve"> có thẩm quyền quyết </w:t>
            </w:r>
            <w:r w:rsidRPr="00460517">
              <w:rPr>
                <w:rFonts w:ascii="Times New Roman" w:hAnsi="Times New Roman" w:cs="Times New Roman"/>
                <w:spacing w:val="-8"/>
                <w:lang w:val="nl-NL"/>
              </w:rPr>
              <w:t>định</w:t>
            </w:r>
            <w:r w:rsidR="001062E5" w:rsidRPr="00460517">
              <w:rPr>
                <w:rFonts w:ascii="Times New Roman" w:hAnsi="Times New Roman" w:cs="Times New Roman"/>
                <w:spacing w:val="-8"/>
                <w:lang w:val="nl-NL"/>
              </w:rPr>
              <w:t xml:space="preserve"> </w:t>
            </w:r>
            <w:r w:rsidR="00D92568" w:rsidRPr="00460517">
              <w:rPr>
                <w:rFonts w:ascii="Times New Roman" w:hAnsi="Times New Roman" w:cs="Times New Roman"/>
                <w:spacing w:val="-8"/>
                <w:lang w:val="nl-NL"/>
              </w:rPr>
              <w:t>(</w:t>
            </w:r>
            <w:r w:rsidR="00D2753D" w:rsidRPr="00460517">
              <w:rPr>
                <w:rFonts w:ascii="Times New Roman" w:hAnsi="Times New Roman" w:cs="Times New Roman"/>
                <w:spacing w:val="-8"/>
                <w:lang w:val="nl-NL"/>
              </w:rPr>
              <w:t>Điều 12A</w:t>
            </w:r>
            <w:r w:rsidR="00D2753D" w:rsidRPr="00460517">
              <w:rPr>
                <w:rFonts w:ascii="Times New Roman" w:hAnsi="Times New Roman" w:cs="Times New Roman"/>
                <w:lang w:val="nl-NL"/>
              </w:rPr>
              <w:t xml:space="preserve"> </w:t>
            </w:r>
            <w:r w:rsidR="00D92568" w:rsidRPr="00460517">
              <w:rPr>
                <w:rFonts w:ascii="Times New Roman" w:hAnsi="Times New Roman" w:cs="Times New Roman"/>
                <w:lang w:val="nl-NL"/>
              </w:rPr>
              <w:t>ATIGA)</w:t>
            </w:r>
            <w:r w:rsidR="00D2753D" w:rsidRPr="00460517">
              <w:rPr>
                <w:rFonts w:ascii="Times New Roman" w:hAnsi="Times New Roman" w:cs="Times New Roman"/>
                <w:lang w:val="nl-NL"/>
              </w:rPr>
              <w:t xml:space="preserve"> </w:t>
            </w:r>
          </w:p>
        </w:tc>
        <w:tc>
          <w:tcPr>
            <w:tcW w:w="2552"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 xml:space="preserve">Nhà xuất khẩu đủ điều kiện do </w:t>
            </w:r>
            <w:r w:rsidR="00FA4DBB" w:rsidRPr="00460517">
              <w:rPr>
                <w:rFonts w:ascii="Times New Roman" w:hAnsi="Times New Roman" w:cs="Times New Roman"/>
                <w:lang w:val="nl-NL"/>
              </w:rPr>
              <w:t>cơ quan nhà nước</w:t>
            </w:r>
            <w:r w:rsidRPr="00460517">
              <w:rPr>
                <w:rFonts w:ascii="Times New Roman" w:hAnsi="Times New Roman" w:cs="Times New Roman"/>
                <w:lang w:val="nl-NL"/>
              </w:rPr>
              <w:t xml:space="preserve"> có thẩm quyền quyết định</w:t>
            </w:r>
            <w:r w:rsidR="008F1E1A" w:rsidRPr="00460517">
              <w:rPr>
                <w:rFonts w:ascii="Times New Roman" w:hAnsi="Times New Roman" w:cs="Times New Roman"/>
                <w:lang w:val="nl-NL"/>
              </w:rPr>
              <w:t xml:space="preserve"> (Quy định tích hợp từ ATIGA)</w:t>
            </w:r>
            <w:r w:rsidR="00D92568" w:rsidRPr="00460517">
              <w:rPr>
                <w:rFonts w:ascii="Times New Roman" w:hAnsi="Times New Roman" w:cs="Times New Roman"/>
                <w:lang w:val="nl-NL"/>
              </w:rPr>
              <w:t>;</w:t>
            </w:r>
          </w:p>
          <w:p w:rsidR="00417BB3" w:rsidRPr="00460517" w:rsidRDefault="00417BB3" w:rsidP="001062E5">
            <w:pPr>
              <w:widowControl w:val="0"/>
              <w:spacing w:before="60" w:after="60" w:line="264" w:lineRule="auto"/>
              <w:ind w:left="-28" w:right="28"/>
              <w:jc w:val="both"/>
              <w:rPr>
                <w:rFonts w:ascii="Times New Roman" w:hAnsi="Times New Roman" w:cs="Times New Roman"/>
                <w:spacing w:val="-6"/>
                <w:lang w:val="nl-NL"/>
              </w:rPr>
            </w:pPr>
            <w:r w:rsidRPr="00460517">
              <w:rPr>
                <w:rFonts w:ascii="Times New Roman" w:hAnsi="Times New Roman" w:cs="Times New Roman"/>
                <w:spacing w:val="-6"/>
                <w:lang w:val="nl-NL"/>
              </w:rPr>
              <w:t>Nhà xuất khẩu, nhà sản xuất đủ điều kiện tự chứng nhận</w:t>
            </w:r>
          </w:p>
          <w:p w:rsidR="00D2753D" w:rsidRPr="00460517" w:rsidRDefault="00D92568" w:rsidP="001062E5">
            <w:pPr>
              <w:widowControl w:val="0"/>
              <w:spacing w:before="6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w:t>
            </w:r>
            <w:r w:rsidR="00D2753D" w:rsidRPr="00460517">
              <w:rPr>
                <w:rFonts w:ascii="Times New Roman" w:hAnsi="Times New Roman" w:cs="Times New Roman"/>
                <w:lang w:val="nl-NL"/>
              </w:rPr>
              <w:t xml:space="preserve">Điều 3.21 </w:t>
            </w:r>
            <w:r w:rsidRPr="00460517">
              <w:rPr>
                <w:rFonts w:ascii="Times New Roman" w:hAnsi="Times New Roman" w:cs="Times New Roman"/>
                <w:lang w:val="nl-NL"/>
              </w:rPr>
              <w:t>RCEP)</w:t>
            </w:r>
          </w:p>
        </w:tc>
        <w:tc>
          <w:tcPr>
            <w:tcW w:w="1871"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 xml:space="preserve">Nhà xuất khẩu đủ điều kiện tự chứng </w:t>
            </w:r>
            <w:r w:rsidR="00D92568" w:rsidRPr="00460517">
              <w:rPr>
                <w:rFonts w:ascii="Times New Roman" w:hAnsi="Times New Roman" w:cs="Times New Roman"/>
                <w:lang w:val="nl-NL"/>
              </w:rPr>
              <w:t>nhận;</w:t>
            </w:r>
          </w:p>
          <w:p w:rsidR="00417BB3" w:rsidRPr="00460517" w:rsidRDefault="00417BB3" w:rsidP="001062E5">
            <w:pPr>
              <w:widowControl w:val="0"/>
              <w:spacing w:before="6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 xml:space="preserve">Nhà xuất khẩu </w:t>
            </w:r>
            <w:r w:rsidR="00766B32" w:rsidRPr="00460517">
              <w:rPr>
                <w:rFonts w:ascii="Times New Roman" w:hAnsi="Times New Roman" w:cs="Times New Roman"/>
                <w:lang w:val="nl-NL"/>
              </w:rPr>
              <w:t>đăng kí</w:t>
            </w:r>
            <w:r w:rsidRPr="00460517">
              <w:rPr>
                <w:rFonts w:ascii="Times New Roman" w:hAnsi="Times New Roman" w:cs="Times New Roman"/>
                <w:lang w:val="nl-NL"/>
              </w:rPr>
              <w:t xml:space="preserve"> tại cơ sở dữ liệu </w:t>
            </w:r>
          </w:p>
          <w:p w:rsidR="00D2753D" w:rsidRPr="00460517" w:rsidRDefault="00D92568" w:rsidP="001062E5">
            <w:pPr>
              <w:widowControl w:val="0"/>
              <w:spacing w:before="60" w:after="60" w:line="264" w:lineRule="auto"/>
              <w:ind w:left="-28" w:right="28"/>
              <w:jc w:val="both"/>
              <w:rPr>
                <w:rFonts w:ascii="Times New Roman" w:hAnsi="Times New Roman" w:cs="Times New Roman"/>
                <w:lang w:val="nl-NL"/>
              </w:rPr>
            </w:pPr>
            <w:r w:rsidRPr="00460517">
              <w:rPr>
                <w:rFonts w:ascii="Times New Roman" w:hAnsi="Times New Roman" w:cs="Times New Roman"/>
                <w:spacing w:val="-6"/>
                <w:lang w:val="nl-NL"/>
              </w:rPr>
              <w:t>(</w:t>
            </w:r>
            <w:r w:rsidR="00D2753D" w:rsidRPr="00460517">
              <w:rPr>
                <w:rFonts w:ascii="Times New Roman" w:hAnsi="Times New Roman" w:cs="Times New Roman"/>
                <w:spacing w:val="-6"/>
                <w:lang w:val="nl-NL"/>
              </w:rPr>
              <w:t>Điều 20 Nghị định</w:t>
            </w:r>
            <w:r w:rsidR="00D2753D" w:rsidRPr="00460517">
              <w:rPr>
                <w:rFonts w:ascii="Times New Roman" w:hAnsi="Times New Roman" w:cs="Times New Roman"/>
                <w:lang w:val="nl-NL"/>
              </w:rPr>
              <w:t xml:space="preserve"> thư 1, </w:t>
            </w:r>
            <w:r w:rsidRPr="00460517">
              <w:rPr>
                <w:rFonts w:ascii="Times New Roman" w:hAnsi="Times New Roman" w:cs="Times New Roman"/>
                <w:lang w:val="nl-NL"/>
              </w:rPr>
              <w:t>EVFTA)</w:t>
            </w:r>
          </w:p>
        </w:tc>
        <w:tc>
          <w:tcPr>
            <w:tcW w:w="2239"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 xml:space="preserve">Nhà xuất khẩu, nhà sản xuất đủ điều kiện tự chứng </w:t>
            </w:r>
            <w:r w:rsidR="00D92568" w:rsidRPr="00460517">
              <w:rPr>
                <w:rFonts w:ascii="Times New Roman" w:hAnsi="Times New Roman" w:cs="Times New Roman"/>
                <w:lang w:val="nl-NL"/>
              </w:rPr>
              <w:t>nhận;</w:t>
            </w:r>
          </w:p>
          <w:p w:rsidR="00417BB3" w:rsidRPr="00460517" w:rsidRDefault="00417BB3" w:rsidP="001062E5">
            <w:pPr>
              <w:widowControl w:val="0"/>
              <w:spacing w:before="6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Nhà nhập khẩu đủ điều kiện, tự chứng nhận xuất xứ</w:t>
            </w:r>
          </w:p>
          <w:p w:rsidR="008F1E1A" w:rsidRPr="00460517" w:rsidRDefault="00D92568" w:rsidP="001062E5">
            <w:pPr>
              <w:widowControl w:val="0"/>
              <w:spacing w:before="60" w:after="60" w:line="264" w:lineRule="auto"/>
              <w:ind w:left="-28" w:right="28"/>
              <w:jc w:val="both"/>
              <w:rPr>
                <w:rFonts w:ascii="Times New Roman" w:hAnsi="Times New Roman" w:cs="Times New Roman"/>
                <w:spacing w:val="-10"/>
                <w:lang w:val="nl-NL"/>
              </w:rPr>
            </w:pPr>
            <w:r w:rsidRPr="00460517">
              <w:rPr>
                <w:rFonts w:ascii="Times New Roman" w:hAnsi="Times New Roman" w:cs="Times New Roman"/>
                <w:spacing w:val="-10"/>
                <w:lang w:val="nl-NL"/>
              </w:rPr>
              <w:t>(</w:t>
            </w:r>
            <w:r w:rsidR="008F1E1A" w:rsidRPr="00460517">
              <w:rPr>
                <w:rFonts w:ascii="Times New Roman" w:hAnsi="Times New Roman" w:cs="Times New Roman"/>
                <w:spacing w:val="-10"/>
                <w:lang w:val="nl-NL"/>
              </w:rPr>
              <w:t xml:space="preserve">Điều 3.20, 3.21 </w:t>
            </w:r>
            <w:r w:rsidRPr="00460517">
              <w:rPr>
                <w:rFonts w:ascii="Times New Roman" w:hAnsi="Times New Roman" w:cs="Times New Roman"/>
                <w:spacing w:val="-10"/>
                <w:lang w:val="nl-NL"/>
              </w:rPr>
              <w:t>CPTPP)</w:t>
            </w:r>
          </w:p>
        </w:tc>
      </w:tr>
      <w:tr w:rsidR="001062E5" w:rsidRPr="00460517" w:rsidTr="001062E5">
        <w:tc>
          <w:tcPr>
            <w:tcW w:w="993"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Thời hạn</w:t>
            </w:r>
            <w:r w:rsidR="006A07AE" w:rsidRPr="00460517">
              <w:rPr>
                <w:rFonts w:ascii="Times New Roman" w:hAnsi="Times New Roman" w:cs="Times New Roman"/>
                <w:lang w:val="nl-NL"/>
              </w:rPr>
              <w:t xml:space="preserve"> </w:t>
            </w:r>
          </w:p>
        </w:tc>
        <w:tc>
          <w:tcPr>
            <w:tcW w:w="1417"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Đang triển khai</w:t>
            </w:r>
          </w:p>
        </w:tc>
        <w:tc>
          <w:tcPr>
            <w:tcW w:w="2552"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Triển khai không quá 10 năm kể từ ngày thực thi Hiệp định</w:t>
            </w:r>
          </w:p>
        </w:tc>
        <w:tc>
          <w:tcPr>
            <w:tcW w:w="1871"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spacing w:val="-10"/>
                <w:lang w:val="nl-NL"/>
              </w:rPr>
              <w:t>Không quy định thời</w:t>
            </w:r>
            <w:r w:rsidRPr="00460517">
              <w:rPr>
                <w:rFonts w:ascii="Times New Roman" w:hAnsi="Times New Roman" w:cs="Times New Roman"/>
                <w:lang w:val="nl-NL"/>
              </w:rPr>
              <w:t xml:space="preserve"> hạn triển khai tự </w:t>
            </w:r>
            <w:r w:rsidRPr="00460517">
              <w:rPr>
                <w:rFonts w:ascii="Times New Roman" w:hAnsi="Times New Roman" w:cs="Times New Roman"/>
                <w:spacing w:val="-6"/>
                <w:lang w:val="nl-NL"/>
              </w:rPr>
              <w:t>chứng nhận xuất xứ</w:t>
            </w:r>
          </w:p>
        </w:tc>
        <w:tc>
          <w:tcPr>
            <w:tcW w:w="2239" w:type="dxa"/>
          </w:tcPr>
          <w:p w:rsidR="00417BB3" w:rsidRPr="00460517" w:rsidRDefault="00417BB3" w:rsidP="001062E5">
            <w:pPr>
              <w:widowControl w:val="0"/>
              <w:spacing w:before="120" w:after="60" w:line="264" w:lineRule="auto"/>
              <w:ind w:left="-28" w:right="28"/>
              <w:jc w:val="both"/>
              <w:rPr>
                <w:rFonts w:ascii="Times New Roman" w:hAnsi="Times New Roman" w:cs="Times New Roman"/>
                <w:lang w:val="nl-NL"/>
              </w:rPr>
            </w:pPr>
            <w:r w:rsidRPr="00460517">
              <w:rPr>
                <w:rFonts w:ascii="Times New Roman" w:hAnsi="Times New Roman" w:cs="Times New Roman"/>
                <w:lang w:val="nl-NL"/>
              </w:rPr>
              <w:t>Tối đa 10 năm kể từ ngày Hiệp định có hiệu lực</w:t>
            </w:r>
          </w:p>
        </w:tc>
      </w:tr>
    </w:tbl>
    <w:p w:rsidR="004D09FD" w:rsidRPr="00460517" w:rsidRDefault="004D09FD" w:rsidP="00D67A9F">
      <w:pPr>
        <w:widowControl w:val="0"/>
        <w:spacing w:after="0" w:line="276" w:lineRule="auto"/>
        <w:ind w:firstLine="369"/>
        <w:jc w:val="center"/>
        <w:rPr>
          <w:rFonts w:ascii="Times New Roman" w:hAnsi="Times New Roman" w:cs="Times New Roman"/>
          <w:sz w:val="24"/>
          <w:szCs w:val="24"/>
          <w:lang w:val="nl-NL"/>
        </w:rPr>
        <w:sectPr w:rsidR="004D09FD" w:rsidRPr="00460517" w:rsidSect="00D67A9F">
          <w:type w:val="continuous"/>
          <w:pgSz w:w="10773" w:h="15309" w:code="9"/>
          <w:pgMar w:top="1474" w:right="851" w:bottom="1474" w:left="851" w:header="907" w:footer="907" w:gutter="0"/>
          <w:cols w:space="369"/>
          <w:docGrid w:linePitch="360"/>
        </w:sectPr>
      </w:pPr>
    </w:p>
    <w:p w:rsidR="00D92568" w:rsidRPr="00460517" w:rsidRDefault="00AB6684" w:rsidP="001062E5">
      <w:pPr>
        <w:widowControl w:val="0"/>
        <w:spacing w:before="180" w:after="0" w:line="276" w:lineRule="auto"/>
        <w:ind w:firstLine="369"/>
        <w:jc w:val="center"/>
        <w:rPr>
          <w:rFonts w:ascii="Times New Roman" w:hAnsi="Times New Roman" w:cs="Times New Roman"/>
          <w:i/>
          <w:sz w:val="24"/>
          <w:szCs w:val="24"/>
          <w:lang w:val="nl-NL"/>
        </w:rPr>
      </w:pPr>
      <w:r w:rsidRPr="00460517">
        <w:rPr>
          <w:rFonts w:ascii="Times New Roman" w:hAnsi="Times New Roman" w:cs="Times New Roman"/>
          <w:sz w:val="24"/>
          <w:szCs w:val="24"/>
          <w:lang w:val="nl-NL"/>
        </w:rPr>
        <w:lastRenderedPageBreak/>
        <w:t xml:space="preserve">Bảng 1. </w:t>
      </w:r>
      <w:r w:rsidR="008F1E1A" w:rsidRPr="00460517">
        <w:rPr>
          <w:rFonts w:ascii="Times New Roman" w:hAnsi="Times New Roman" w:cs="Times New Roman"/>
          <w:sz w:val="24"/>
          <w:szCs w:val="24"/>
          <w:lang w:val="nl-NL"/>
        </w:rPr>
        <w:t>Yêu cầu đối với hình thức tự CNXX</w:t>
      </w:r>
      <w:r w:rsidR="004D09FD" w:rsidRPr="00460517">
        <w:rPr>
          <w:rFonts w:ascii="Times New Roman" w:hAnsi="Times New Roman" w:cs="Times New Roman"/>
          <w:sz w:val="24"/>
          <w:szCs w:val="24"/>
          <w:lang w:val="nl-NL"/>
        </w:rPr>
        <w:t xml:space="preserve"> </w:t>
      </w:r>
      <w:r w:rsidR="008F1E1A" w:rsidRPr="00460517">
        <w:rPr>
          <w:rFonts w:ascii="Times New Roman" w:hAnsi="Times New Roman" w:cs="Times New Roman"/>
          <w:sz w:val="24"/>
          <w:szCs w:val="24"/>
          <w:lang w:val="nl-NL"/>
        </w:rPr>
        <w:t>trong ATIGA, RCEP, EVFTA, CPTPP</w:t>
      </w:r>
      <w:r w:rsidR="00D92568" w:rsidRPr="00460517">
        <w:rPr>
          <w:rFonts w:ascii="Times New Roman" w:hAnsi="Times New Roman" w:cs="Times New Roman"/>
          <w:sz w:val="24"/>
          <w:szCs w:val="24"/>
          <w:lang w:val="nl-NL"/>
        </w:rPr>
        <w:t xml:space="preserve"> </w:t>
      </w:r>
    </w:p>
    <w:p w:rsidR="004D09FD" w:rsidRPr="00460517" w:rsidRDefault="004D09FD" w:rsidP="00D67A9F">
      <w:pPr>
        <w:widowControl w:val="0"/>
        <w:spacing w:after="0" w:line="276" w:lineRule="auto"/>
        <w:ind w:firstLine="369"/>
        <w:jc w:val="center"/>
        <w:rPr>
          <w:rFonts w:ascii="Times New Roman" w:hAnsi="Times New Roman" w:cs="Times New Roman"/>
          <w:i/>
          <w:sz w:val="26"/>
          <w:szCs w:val="24"/>
          <w:lang w:val="nl-NL"/>
        </w:rPr>
      </w:pPr>
    </w:p>
    <w:p w:rsidR="00D92568" w:rsidRPr="00460517" w:rsidRDefault="00D92568" w:rsidP="00D67A9F">
      <w:pPr>
        <w:widowControl w:val="0"/>
        <w:spacing w:after="0" w:line="276" w:lineRule="auto"/>
        <w:ind w:firstLine="369"/>
        <w:jc w:val="both"/>
        <w:rPr>
          <w:rFonts w:ascii="Times New Roman" w:hAnsi="Times New Roman" w:cs="Times New Roman"/>
          <w:i/>
          <w:iCs/>
          <w:sz w:val="24"/>
          <w:szCs w:val="24"/>
          <w:lang w:val="nl-NL"/>
        </w:rPr>
        <w:sectPr w:rsidR="00D92568" w:rsidRPr="00460517" w:rsidSect="00D67A9F">
          <w:type w:val="continuous"/>
          <w:pgSz w:w="10773" w:h="15309" w:code="9"/>
          <w:pgMar w:top="1474" w:right="851" w:bottom="1474" w:left="851" w:header="907" w:footer="907" w:gutter="0"/>
          <w:cols w:space="369"/>
          <w:docGrid w:linePitch="360"/>
        </w:sectPr>
      </w:pPr>
    </w:p>
    <w:p w:rsidR="00280796" w:rsidRPr="00460517" w:rsidRDefault="00417BB3" w:rsidP="001062E5">
      <w:pPr>
        <w:widowControl w:val="0"/>
        <w:spacing w:after="0" w:line="283" w:lineRule="auto"/>
        <w:ind w:firstLine="369"/>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lastRenderedPageBreak/>
        <w:t xml:space="preserve">Dựa vào bảng thống kê trên, có thể thấy một điểm chung cơ bản là các FTAs đều cho nhà xuất khẩu </w:t>
      </w:r>
      <w:r w:rsidR="00AB6684" w:rsidRPr="00460517">
        <w:rPr>
          <w:rFonts w:ascii="Times New Roman" w:hAnsi="Times New Roman" w:cs="Times New Roman"/>
          <w:sz w:val="24"/>
          <w:szCs w:val="24"/>
          <w:lang w:val="nl-NL"/>
        </w:rPr>
        <w:t>đủ điều kiện tự chứng nhận xuất xứ. Do đó, trước hết các nhà hoạch định chính sách Việt Nam có thể tích hợp chung điều kiện đối với nhà xuất khẩu tự CNX</w:t>
      </w:r>
      <w:r w:rsidR="003E6701" w:rsidRPr="00460517">
        <w:rPr>
          <w:rFonts w:ascii="Times New Roman" w:hAnsi="Times New Roman" w:cs="Times New Roman"/>
          <w:sz w:val="24"/>
          <w:szCs w:val="24"/>
          <w:lang w:val="nl-NL"/>
        </w:rPr>
        <w:t>X cho cả 04 FTAs nêu trên</w:t>
      </w:r>
      <w:r w:rsidR="000100C6" w:rsidRPr="00460517">
        <w:rPr>
          <w:rFonts w:ascii="Times New Roman" w:hAnsi="Times New Roman" w:cs="Times New Roman"/>
          <w:sz w:val="24"/>
          <w:szCs w:val="24"/>
          <w:lang w:val="nl-NL"/>
        </w:rPr>
        <w:t xml:space="preserve"> vào một khung quy định</w:t>
      </w:r>
      <w:r w:rsidR="003E6701" w:rsidRPr="00460517">
        <w:rPr>
          <w:rFonts w:ascii="Times New Roman" w:hAnsi="Times New Roman" w:cs="Times New Roman"/>
          <w:sz w:val="24"/>
          <w:szCs w:val="24"/>
          <w:lang w:val="nl-NL"/>
        </w:rPr>
        <w:t xml:space="preserve">. </w:t>
      </w:r>
      <w:r w:rsidR="000100C6" w:rsidRPr="00460517">
        <w:rPr>
          <w:rFonts w:ascii="Times New Roman" w:hAnsi="Times New Roman" w:cs="Times New Roman"/>
          <w:sz w:val="24"/>
          <w:szCs w:val="24"/>
          <w:lang w:val="nl-NL"/>
        </w:rPr>
        <w:t>Trong đó đặt trọng tâm với 2 nội dung:</w:t>
      </w:r>
      <w:r w:rsidR="00FA4DBB"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1</w:t>
      </w:r>
      <w:r w:rsidR="000100C6" w:rsidRPr="00460517">
        <w:rPr>
          <w:rFonts w:ascii="Times New Roman" w:hAnsi="Times New Roman" w:cs="Times New Roman"/>
          <w:sz w:val="24"/>
          <w:szCs w:val="24"/>
          <w:lang w:val="nl-NL"/>
        </w:rPr>
        <w:t xml:space="preserve">) </w:t>
      </w:r>
      <w:r w:rsidR="00C34286" w:rsidRPr="00460517">
        <w:rPr>
          <w:rFonts w:ascii="Times New Roman" w:hAnsi="Times New Roman" w:cs="Times New Roman"/>
          <w:sz w:val="24"/>
          <w:szCs w:val="24"/>
          <w:lang w:val="nl-NL"/>
        </w:rPr>
        <w:t>Những điều kiện</w:t>
      </w:r>
      <w:r w:rsidR="00B37D93" w:rsidRPr="00460517">
        <w:rPr>
          <w:rFonts w:ascii="Times New Roman" w:hAnsi="Times New Roman" w:cs="Times New Roman"/>
          <w:sz w:val="24"/>
          <w:szCs w:val="24"/>
          <w:lang w:val="nl-NL"/>
        </w:rPr>
        <w:t xml:space="preserve"> cơ bản</w:t>
      </w:r>
      <w:r w:rsidR="00C34286" w:rsidRPr="00460517">
        <w:rPr>
          <w:rFonts w:ascii="Times New Roman" w:hAnsi="Times New Roman" w:cs="Times New Roman"/>
          <w:sz w:val="24"/>
          <w:szCs w:val="24"/>
          <w:lang w:val="nl-NL"/>
        </w:rPr>
        <w:t xml:space="preserve"> </w:t>
      </w:r>
      <w:r w:rsidR="000100C6" w:rsidRPr="00460517">
        <w:rPr>
          <w:rFonts w:ascii="Times New Roman" w:hAnsi="Times New Roman" w:cs="Times New Roman"/>
          <w:sz w:val="24"/>
          <w:szCs w:val="24"/>
          <w:lang w:val="nl-NL"/>
        </w:rPr>
        <w:t>để nhà xuất khẩu tự CNXX (như</w:t>
      </w:r>
      <w:r w:rsidR="00FA4DBB"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t</w:t>
      </w:r>
      <w:r w:rsidR="00B37D93" w:rsidRPr="00460517">
        <w:rPr>
          <w:rFonts w:ascii="Times New Roman" w:hAnsi="Times New Roman" w:cs="Times New Roman"/>
          <w:sz w:val="24"/>
          <w:szCs w:val="24"/>
          <w:lang w:val="nl-NL"/>
        </w:rPr>
        <w:t xml:space="preserve">hông tin </w:t>
      </w:r>
      <w:r w:rsidR="003B5BC0" w:rsidRPr="00460517">
        <w:rPr>
          <w:rFonts w:ascii="Times New Roman" w:hAnsi="Times New Roman" w:cs="Times New Roman"/>
          <w:sz w:val="24"/>
          <w:szCs w:val="24"/>
          <w:lang w:val="nl-NL"/>
        </w:rPr>
        <w:t>chủ thể tự CNX</w:t>
      </w:r>
      <w:r w:rsidR="000100C6" w:rsidRPr="00460517">
        <w:rPr>
          <w:rFonts w:ascii="Times New Roman" w:hAnsi="Times New Roman" w:cs="Times New Roman"/>
          <w:sz w:val="24"/>
          <w:szCs w:val="24"/>
          <w:lang w:val="nl-NL"/>
        </w:rPr>
        <w:t>X,</w:t>
      </w:r>
      <w:r w:rsidR="00FA4DBB"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m</w:t>
      </w:r>
      <w:r w:rsidR="003B5BC0" w:rsidRPr="00460517">
        <w:rPr>
          <w:rFonts w:ascii="Times New Roman" w:hAnsi="Times New Roman" w:cs="Times New Roman"/>
          <w:sz w:val="24"/>
          <w:szCs w:val="24"/>
          <w:lang w:val="nl-NL"/>
        </w:rPr>
        <w:t>ã số tự chứng nhận xuất xứ;</w:t>
      </w:r>
      <w:r w:rsidR="000100C6"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k</w:t>
      </w:r>
      <w:r w:rsidR="003B5BC0" w:rsidRPr="00460517">
        <w:rPr>
          <w:rFonts w:ascii="Times New Roman" w:hAnsi="Times New Roman" w:cs="Times New Roman"/>
          <w:sz w:val="24"/>
          <w:szCs w:val="24"/>
          <w:lang w:val="nl-NL"/>
        </w:rPr>
        <w:t xml:space="preserve">inh nghiệm </w:t>
      </w:r>
      <w:r w:rsidR="00017A53" w:rsidRPr="00460517">
        <w:rPr>
          <w:rFonts w:ascii="Times New Roman" w:hAnsi="Times New Roman" w:cs="Times New Roman"/>
          <w:sz w:val="24"/>
          <w:szCs w:val="24"/>
          <w:lang w:val="nl-NL"/>
        </w:rPr>
        <w:t>xuất khẩu;</w:t>
      </w:r>
      <w:r w:rsidR="000100C6"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t</w:t>
      </w:r>
      <w:r w:rsidR="000100C6" w:rsidRPr="00460517">
        <w:rPr>
          <w:rFonts w:ascii="Times New Roman" w:hAnsi="Times New Roman" w:cs="Times New Roman"/>
          <w:sz w:val="24"/>
          <w:szCs w:val="24"/>
          <w:lang w:val="nl-NL"/>
        </w:rPr>
        <w:t>hông tin về hàng hoá tự chứng nhận, quy tắc xuất xứ mà hàng hoá áp dụ</w:t>
      </w:r>
      <w:r w:rsidR="00D92568" w:rsidRPr="00460517">
        <w:rPr>
          <w:rFonts w:ascii="Times New Roman" w:hAnsi="Times New Roman" w:cs="Times New Roman"/>
          <w:sz w:val="24"/>
          <w:szCs w:val="24"/>
          <w:lang w:val="nl-NL"/>
        </w:rPr>
        <w:t>ng</w:t>
      </w:r>
      <w:r w:rsidR="000100C6" w:rsidRPr="00460517">
        <w:rPr>
          <w:rFonts w:ascii="Times New Roman" w:hAnsi="Times New Roman" w:cs="Times New Roman"/>
          <w:sz w:val="24"/>
          <w:szCs w:val="24"/>
          <w:lang w:val="nl-NL"/>
        </w:rPr>
        <w:t>…)</w:t>
      </w:r>
      <w:r w:rsidR="00D92568" w:rsidRPr="00460517">
        <w:rPr>
          <w:rFonts w:ascii="Times New Roman" w:hAnsi="Times New Roman" w:cs="Times New Roman"/>
          <w:sz w:val="24"/>
          <w:szCs w:val="24"/>
          <w:lang w:val="nl-NL"/>
        </w:rPr>
        <w:t>;</w:t>
      </w:r>
      <w:r w:rsidR="000100C6" w:rsidRPr="00460517">
        <w:rPr>
          <w:rFonts w:ascii="Times New Roman" w:hAnsi="Times New Roman" w:cs="Times New Roman"/>
          <w:sz w:val="24"/>
          <w:szCs w:val="24"/>
          <w:lang w:val="nl-NL"/>
        </w:rPr>
        <w:t xml:space="preserve"> </w:t>
      </w:r>
      <w:r w:rsidR="00D92568" w:rsidRPr="00460517">
        <w:rPr>
          <w:rFonts w:ascii="Times New Roman" w:hAnsi="Times New Roman" w:cs="Times New Roman"/>
          <w:sz w:val="24"/>
          <w:szCs w:val="24"/>
          <w:lang w:val="nl-NL"/>
        </w:rPr>
        <w:t>2</w:t>
      </w:r>
      <w:r w:rsidR="000100C6" w:rsidRPr="00460517">
        <w:rPr>
          <w:rFonts w:ascii="Times New Roman" w:hAnsi="Times New Roman" w:cs="Times New Roman"/>
          <w:sz w:val="24"/>
          <w:szCs w:val="24"/>
          <w:lang w:val="nl-NL"/>
        </w:rPr>
        <w:t>) Cơ chế xác minh hàng hoá.</w:t>
      </w:r>
      <w:r w:rsidR="00387B7E" w:rsidRPr="00460517">
        <w:rPr>
          <w:rFonts w:ascii="Times New Roman" w:hAnsi="Times New Roman" w:cs="Times New Roman"/>
          <w:sz w:val="24"/>
          <w:szCs w:val="24"/>
          <w:lang w:val="nl-NL"/>
        </w:rPr>
        <w:t xml:space="preserve"> Song hành cùng với việc triển khai, khung quy định về tự CNXX có thể được bổ sung các nội d</w:t>
      </w:r>
      <w:r w:rsidR="008C48F9" w:rsidRPr="00460517">
        <w:rPr>
          <w:rFonts w:ascii="Times New Roman" w:hAnsi="Times New Roman" w:cs="Times New Roman"/>
          <w:sz w:val="24"/>
          <w:szCs w:val="24"/>
          <w:lang w:val="nl-NL"/>
        </w:rPr>
        <w:t>u</w:t>
      </w:r>
      <w:r w:rsidR="00387B7E" w:rsidRPr="00460517">
        <w:rPr>
          <w:rFonts w:ascii="Times New Roman" w:hAnsi="Times New Roman" w:cs="Times New Roman"/>
          <w:sz w:val="24"/>
          <w:szCs w:val="24"/>
          <w:lang w:val="nl-NL"/>
        </w:rPr>
        <w:t>ng nhỏ, tương thích với từng FTA cụ thể</w:t>
      </w:r>
      <w:r w:rsidR="009C7634" w:rsidRPr="00460517">
        <w:rPr>
          <w:rFonts w:ascii="Times New Roman" w:hAnsi="Times New Roman" w:cs="Times New Roman"/>
          <w:sz w:val="24"/>
          <w:szCs w:val="24"/>
          <w:lang w:val="nl-NL"/>
        </w:rPr>
        <w:t xml:space="preserve"> (</w:t>
      </w:r>
      <w:r w:rsidR="00387B7E" w:rsidRPr="00460517">
        <w:rPr>
          <w:rFonts w:ascii="Times New Roman" w:hAnsi="Times New Roman" w:cs="Times New Roman"/>
          <w:sz w:val="24"/>
          <w:szCs w:val="24"/>
          <w:lang w:val="nl-NL"/>
        </w:rPr>
        <w:t xml:space="preserve">ví dụ như có thể bổ sung nhà sản xuất, nhà nhập khẩu tự CNXX phù hợp CPTPP) hoặc bổ sung, sửa đổi những quy định phát sinh bất cập khi thực hiện. </w:t>
      </w:r>
      <w:r w:rsidR="00723004" w:rsidRPr="00460517">
        <w:rPr>
          <w:rFonts w:ascii="Times New Roman" w:hAnsi="Times New Roman" w:cs="Times New Roman"/>
          <w:sz w:val="24"/>
          <w:szCs w:val="24"/>
          <w:lang w:val="nl-NL"/>
        </w:rPr>
        <w:t xml:space="preserve">Nhìn vào kinh nghiệm của EU cho thấy, Hệ thống </w:t>
      </w:r>
      <w:r w:rsidR="00786D69" w:rsidRPr="00460517">
        <w:rPr>
          <w:rFonts w:ascii="Times New Roman" w:hAnsi="Times New Roman" w:cs="Times New Roman"/>
          <w:sz w:val="24"/>
          <w:szCs w:val="24"/>
          <w:lang w:val="nl-NL"/>
        </w:rPr>
        <w:t xml:space="preserve">CNXX </w:t>
      </w:r>
      <w:r w:rsidR="00723004" w:rsidRPr="00460517">
        <w:rPr>
          <w:rFonts w:ascii="Times New Roman" w:hAnsi="Times New Roman" w:cs="Times New Roman"/>
          <w:sz w:val="24"/>
          <w:szCs w:val="24"/>
          <w:lang w:val="nl-NL"/>
        </w:rPr>
        <w:t xml:space="preserve">REX </w:t>
      </w:r>
      <w:r w:rsidR="00236117" w:rsidRPr="00460517">
        <w:rPr>
          <w:rFonts w:ascii="Times New Roman" w:hAnsi="Times New Roman" w:cs="Times New Roman"/>
          <w:sz w:val="24"/>
          <w:szCs w:val="24"/>
          <w:lang w:val="nl-NL"/>
        </w:rPr>
        <w:t xml:space="preserve">được EU áp dụng cho tất cả các </w:t>
      </w:r>
      <w:r w:rsidR="00236117" w:rsidRPr="00460517">
        <w:rPr>
          <w:rFonts w:ascii="Times New Roman" w:hAnsi="Times New Roman" w:cs="Times New Roman"/>
          <w:sz w:val="24"/>
          <w:szCs w:val="24"/>
          <w:lang w:val="nl-NL"/>
        </w:rPr>
        <w:lastRenderedPageBreak/>
        <w:t xml:space="preserve">thỏa thuận ưu đãi thương mại mà EU là một bên tham gia, </w:t>
      </w:r>
      <w:r w:rsidR="00723004" w:rsidRPr="00460517">
        <w:rPr>
          <w:rFonts w:ascii="Times New Roman" w:hAnsi="Times New Roman" w:cs="Times New Roman"/>
          <w:sz w:val="24"/>
          <w:szCs w:val="24"/>
          <w:lang w:val="nl-NL"/>
        </w:rPr>
        <w:t xml:space="preserve">đã bộc lộ </w:t>
      </w:r>
      <w:r w:rsidR="00AF2A4E" w:rsidRPr="00460517">
        <w:rPr>
          <w:rFonts w:ascii="Times New Roman" w:hAnsi="Times New Roman" w:cs="Times New Roman"/>
          <w:sz w:val="24"/>
          <w:szCs w:val="24"/>
          <w:lang w:val="nl-NL"/>
        </w:rPr>
        <w:t xml:space="preserve">nhiều ưu điểm khi xây dựng được cơ chế </w:t>
      </w:r>
      <w:r w:rsidR="00766B32" w:rsidRPr="00460517">
        <w:rPr>
          <w:rFonts w:ascii="Times New Roman" w:hAnsi="Times New Roman" w:cs="Times New Roman"/>
          <w:sz w:val="24"/>
          <w:szCs w:val="24"/>
          <w:lang w:val="nl-NL"/>
        </w:rPr>
        <w:t xml:space="preserve">quản lí </w:t>
      </w:r>
      <w:r w:rsidR="00AF2A4E" w:rsidRPr="00460517">
        <w:rPr>
          <w:rFonts w:ascii="Times New Roman" w:hAnsi="Times New Roman" w:cs="Times New Roman"/>
          <w:sz w:val="24"/>
          <w:szCs w:val="24"/>
          <w:lang w:val="nl-NL"/>
        </w:rPr>
        <w:t>tập trung dựa trên cơ sở dữ liệu, chuyển giao trách nhiệm chứng minh xuất xứ cho doanh nghiệp, giảm áp lực cho hải quan nước nhập khẩu</w:t>
      </w:r>
      <w:r w:rsidR="00236117" w:rsidRPr="00460517">
        <w:rPr>
          <w:rFonts w:ascii="Times New Roman" w:hAnsi="Times New Roman" w:cs="Times New Roman"/>
          <w:sz w:val="24"/>
          <w:szCs w:val="24"/>
          <w:lang w:val="nl-NL"/>
        </w:rPr>
        <w:t xml:space="preserve"> cũng như là căn cứ để cơ quan có thẩm quyền thực hiện xác minh.</w:t>
      </w:r>
    </w:p>
    <w:p w:rsidR="00B34402" w:rsidRPr="00460517" w:rsidRDefault="008A741E" w:rsidP="001062E5">
      <w:pPr>
        <w:widowControl w:val="0"/>
        <w:spacing w:after="0" w:line="283" w:lineRule="auto"/>
        <w:ind w:firstLine="369"/>
        <w:jc w:val="both"/>
        <w:rPr>
          <w:rFonts w:ascii="Times New Roman" w:hAnsi="Times New Roman" w:cs="Times New Roman"/>
          <w:spacing w:val="2"/>
          <w:sz w:val="24"/>
          <w:szCs w:val="24"/>
          <w:lang w:val="nl-NL"/>
        </w:rPr>
      </w:pPr>
      <w:r w:rsidRPr="00460517">
        <w:rPr>
          <w:rFonts w:ascii="Times New Roman" w:hAnsi="Times New Roman" w:cs="Times New Roman"/>
          <w:i/>
          <w:sz w:val="24"/>
          <w:szCs w:val="24"/>
          <w:lang w:val="nl-NL"/>
        </w:rPr>
        <w:t>Thứ hai,</w:t>
      </w:r>
      <w:r w:rsidR="00236117" w:rsidRPr="00460517">
        <w:rPr>
          <w:rFonts w:ascii="Times New Roman" w:hAnsi="Times New Roman" w:cs="Times New Roman"/>
          <w:sz w:val="24"/>
          <w:szCs w:val="24"/>
          <w:lang w:val="nl-NL"/>
        </w:rPr>
        <w:t xml:space="preserve"> để đáp ứng yêu cầu về lưu trữ hồ sơ, tài </w:t>
      </w:r>
      <w:r w:rsidR="005A4CC4" w:rsidRPr="00460517">
        <w:rPr>
          <w:rFonts w:ascii="Times New Roman" w:hAnsi="Times New Roman" w:cs="Times New Roman"/>
          <w:sz w:val="24"/>
          <w:szCs w:val="24"/>
          <w:lang w:val="nl-NL"/>
        </w:rPr>
        <w:t xml:space="preserve">liệu về hàng hoá, </w:t>
      </w:r>
      <w:r w:rsidRPr="00460517">
        <w:rPr>
          <w:rFonts w:ascii="Times New Roman" w:hAnsi="Times New Roman" w:cs="Times New Roman"/>
          <w:sz w:val="24"/>
          <w:szCs w:val="24"/>
          <w:lang w:val="nl-NL"/>
        </w:rPr>
        <w:t xml:space="preserve">doanh nghiệp tự </w:t>
      </w:r>
      <w:r w:rsidR="002106FC" w:rsidRPr="00460517">
        <w:rPr>
          <w:rFonts w:ascii="Times New Roman" w:hAnsi="Times New Roman" w:cs="Times New Roman"/>
          <w:sz w:val="24"/>
          <w:szCs w:val="24"/>
          <w:lang w:val="nl-NL"/>
        </w:rPr>
        <w:t xml:space="preserve">CNXX </w:t>
      </w:r>
      <w:r w:rsidRPr="00460517">
        <w:rPr>
          <w:rFonts w:ascii="Times New Roman" w:hAnsi="Times New Roman" w:cs="Times New Roman"/>
          <w:sz w:val="24"/>
          <w:szCs w:val="24"/>
          <w:lang w:val="nl-NL"/>
        </w:rPr>
        <w:t>hoàn toàn có thể ứng dụng các công nghệ hiện đại để</w:t>
      </w:r>
      <w:r w:rsidR="00DF735E" w:rsidRPr="00460517">
        <w:rPr>
          <w:rFonts w:ascii="Times New Roman" w:hAnsi="Times New Roman" w:cs="Times New Roman"/>
          <w:sz w:val="24"/>
          <w:szCs w:val="24"/>
          <w:lang w:val="nl-NL"/>
        </w:rPr>
        <w:t xml:space="preserve"> triển khai công tác lưu trữ hồ sơ, thông tin, tài liệu, minh chứng xuất xứ như </w:t>
      </w:r>
      <w:r w:rsidR="005A4CC4" w:rsidRPr="00460517">
        <w:rPr>
          <w:rFonts w:ascii="Times New Roman" w:hAnsi="Times New Roman" w:cs="Times New Roman"/>
          <w:sz w:val="24"/>
          <w:szCs w:val="24"/>
          <w:lang w:val="nl-NL"/>
        </w:rPr>
        <w:t xml:space="preserve">trí tuệ nhân tạo, </w:t>
      </w:r>
      <w:r w:rsidR="00DF735E" w:rsidRPr="00460517">
        <w:rPr>
          <w:rFonts w:ascii="Times New Roman" w:hAnsi="Times New Roman" w:cs="Times New Roman"/>
          <w:sz w:val="24"/>
          <w:szCs w:val="24"/>
          <w:lang w:val="nl-NL"/>
        </w:rPr>
        <w:t>điện toán đám mây</w:t>
      </w:r>
      <w:r w:rsidR="00DF735E" w:rsidRPr="00460517">
        <w:rPr>
          <w:rStyle w:val="FootnoteReference"/>
          <w:rFonts w:ascii="Times New Roman" w:hAnsi="Times New Roman" w:cs="Times New Roman"/>
          <w:sz w:val="24"/>
          <w:szCs w:val="24"/>
          <w:lang w:val="nl-NL"/>
        </w:rPr>
        <w:footnoteReference w:id="17"/>
      </w:r>
      <w:r w:rsidR="00DF735E" w:rsidRPr="00460517">
        <w:rPr>
          <w:rFonts w:ascii="Times New Roman" w:hAnsi="Times New Roman" w:cs="Times New Roman"/>
          <w:sz w:val="24"/>
          <w:szCs w:val="24"/>
          <w:lang w:val="nl-NL"/>
        </w:rPr>
        <w:t xml:space="preserve">. Theo khuyến nghị của Tổ chức Hải quan thế giới, công nghệ Blockchain </w:t>
      </w:r>
      <w:r w:rsidR="00B07723" w:rsidRPr="00460517">
        <w:rPr>
          <w:rFonts w:ascii="Times New Roman" w:hAnsi="Times New Roman" w:cs="Times New Roman"/>
          <w:sz w:val="24"/>
          <w:szCs w:val="24"/>
          <w:lang w:val="nl-NL"/>
        </w:rPr>
        <w:t xml:space="preserve">(chuỗi khối) </w:t>
      </w:r>
      <w:r w:rsidR="00DF735E" w:rsidRPr="00460517">
        <w:rPr>
          <w:rFonts w:ascii="Times New Roman" w:hAnsi="Times New Roman" w:cs="Times New Roman"/>
          <w:sz w:val="24"/>
          <w:szCs w:val="24"/>
          <w:lang w:val="nl-NL"/>
        </w:rPr>
        <w:t>hay còn gọi là công nghệ sổ cái phân tán là một công cụ hữu ích trong việc xác minh xuất xứ và chứng nhận nguồn gốc</w:t>
      </w:r>
      <w:r w:rsidR="00DF735E" w:rsidRPr="00460517">
        <w:rPr>
          <w:rStyle w:val="FootnoteReference"/>
          <w:rFonts w:ascii="Times New Roman" w:hAnsi="Times New Roman" w:cs="Times New Roman"/>
          <w:sz w:val="24"/>
          <w:szCs w:val="24"/>
          <w:lang w:val="nl-NL"/>
        </w:rPr>
        <w:footnoteReference w:id="18"/>
      </w:r>
      <w:r w:rsidR="00B07723" w:rsidRPr="00460517">
        <w:rPr>
          <w:rFonts w:ascii="Times New Roman" w:hAnsi="Times New Roman" w:cs="Times New Roman"/>
          <w:sz w:val="24"/>
          <w:szCs w:val="24"/>
          <w:lang w:val="nl-NL"/>
        </w:rPr>
        <w:t xml:space="preserve">. Cơ chế hoạt </w:t>
      </w:r>
      <w:r w:rsidR="00B07723" w:rsidRPr="00460517">
        <w:rPr>
          <w:rFonts w:ascii="Times New Roman" w:hAnsi="Times New Roman" w:cs="Times New Roman"/>
          <w:sz w:val="24"/>
          <w:szCs w:val="24"/>
          <w:lang w:val="nl-NL"/>
        </w:rPr>
        <w:lastRenderedPageBreak/>
        <w:t>động củ</w:t>
      </w:r>
      <w:r w:rsidR="00D44012" w:rsidRPr="00460517">
        <w:rPr>
          <w:rFonts w:ascii="Times New Roman" w:hAnsi="Times New Roman" w:cs="Times New Roman"/>
          <w:sz w:val="24"/>
          <w:szCs w:val="24"/>
          <w:lang w:val="nl-NL"/>
        </w:rPr>
        <w:t>a B</w:t>
      </w:r>
      <w:r w:rsidR="00B07723" w:rsidRPr="00460517">
        <w:rPr>
          <w:rFonts w:ascii="Times New Roman" w:hAnsi="Times New Roman" w:cs="Times New Roman"/>
          <w:sz w:val="24"/>
          <w:szCs w:val="24"/>
          <w:lang w:val="nl-NL"/>
        </w:rPr>
        <w:t>lockchain cơ bản như sau: mỗi block (khối) chứa thông tin về thời gian khởi tạo và được liên kết tới khối trước đó, kèm một mã thời gian và dữ liệu giao dịch; các block một khi đã thêm vào ch</w:t>
      </w:r>
      <w:r w:rsidR="006C41F2" w:rsidRPr="00460517">
        <w:rPr>
          <w:rFonts w:ascii="Times New Roman" w:hAnsi="Times New Roman" w:cs="Times New Roman"/>
          <w:sz w:val="24"/>
          <w:szCs w:val="24"/>
          <w:lang w:val="nl-NL"/>
        </w:rPr>
        <w:t>ain</w:t>
      </w:r>
      <w:r w:rsidR="00B07723" w:rsidRPr="00460517">
        <w:rPr>
          <w:rFonts w:ascii="Times New Roman" w:hAnsi="Times New Roman" w:cs="Times New Roman"/>
          <w:sz w:val="24"/>
          <w:szCs w:val="24"/>
          <w:lang w:val="nl-NL"/>
        </w:rPr>
        <w:t xml:space="preserve"> (ch</w:t>
      </w:r>
      <w:r w:rsidR="006C41F2" w:rsidRPr="00460517">
        <w:rPr>
          <w:rFonts w:ascii="Times New Roman" w:hAnsi="Times New Roman" w:cs="Times New Roman"/>
          <w:sz w:val="24"/>
          <w:szCs w:val="24"/>
          <w:lang w:val="nl-NL"/>
        </w:rPr>
        <w:t>uỗi</w:t>
      </w:r>
      <w:r w:rsidR="00B07723" w:rsidRPr="00460517">
        <w:rPr>
          <w:rFonts w:ascii="Times New Roman" w:hAnsi="Times New Roman" w:cs="Times New Roman"/>
          <w:sz w:val="24"/>
          <w:szCs w:val="24"/>
          <w:lang w:val="nl-NL"/>
        </w:rPr>
        <w:t xml:space="preserve">) thì gần như không có khả năng thay đổi các thông tin hay dữ liệu </w:t>
      </w:r>
      <w:r w:rsidR="00472E97" w:rsidRPr="00460517">
        <w:rPr>
          <w:rFonts w:ascii="Times New Roman" w:hAnsi="Times New Roman" w:cs="Times New Roman"/>
          <w:sz w:val="24"/>
          <w:szCs w:val="24"/>
          <w:lang w:val="nl-NL"/>
        </w:rPr>
        <w:t>trong block</w:t>
      </w:r>
      <w:r w:rsidR="006C41F2" w:rsidRPr="00460517">
        <w:rPr>
          <w:rFonts w:ascii="Times New Roman" w:hAnsi="Times New Roman" w:cs="Times New Roman"/>
          <w:sz w:val="24"/>
          <w:szCs w:val="24"/>
          <w:lang w:val="nl-NL"/>
        </w:rPr>
        <w:t xml:space="preserve"> do có sự tham gia bởi rất nhiều nút mạng, mỗi nút mạng chứa thông tin của toàn bộ chuỗi cho nên cần sự đồng thuận của phần lớn nút mạng này. </w:t>
      </w:r>
      <w:r w:rsidR="00472E97" w:rsidRPr="00460517">
        <w:rPr>
          <w:rFonts w:ascii="Times New Roman" w:hAnsi="Times New Roman" w:cs="Times New Roman"/>
          <w:sz w:val="24"/>
          <w:szCs w:val="24"/>
          <w:lang w:val="nl-NL"/>
        </w:rPr>
        <w:t>Bên cạnh đó, blockchain sử dụng phương thức mã h</w:t>
      </w:r>
      <w:r w:rsidR="004D09FD" w:rsidRPr="00460517">
        <w:rPr>
          <w:rFonts w:ascii="Times New Roman" w:hAnsi="Times New Roman" w:cs="Times New Roman"/>
          <w:sz w:val="24"/>
          <w:szCs w:val="24"/>
          <w:lang w:val="nl-NL"/>
        </w:rPr>
        <w:t>oá</w:t>
      </w:r>
      <w:r w:rsidR="00472E97" w:rsidRPr="00460517">
        <w:rPr>
          <w:rFonts w:ascii="Times New Roman" w:hAnsi="Times New Roman" w:cs="Times New Roman"/>
          <w:sz w:val="24"/>
          <w:szCs w:val="24"/>
          <w:lang w:val="nl-NL"/>
        </w:rPr>
        <w:t xml:space="preserve"> khiến cho thông tin trong block không thể bị công khai</w:t>
      </w:r>
      <w:r w:rsidR="00472E97" w:rsidRPr="00460517">
        <w:rPr>
          <w:rStyle w:val="FootnoteReference"/>
          <w:rFonts w:ascii="Times New Roman" w:hAnsi="Times New Roman" w:cs="Times New Roman"/>
          <w:sz w:val="24"/>
          <w:szCs w:val="24"/>
          <w:lang w:val="nl-NL"/>
        </w:rPr>
        <w:footnoteReference w:id="19"/>
      </w:r>
      <w:r w:rsidR="00472E97" w:rsidRPr="00460517">
        <w:rPr>
          <w:rFonts w:ascii="Times New Roman" w:hAnsi="Times New Roman" w:cs="Times New Roman"/>
          <w:sz w:val="24"/>
          <w:szCs w:val="24"/>
          <w:lang w:val="nl-NL"/>
        </w:rPr>
        <w:t xml:space="preserve">. </w:t>
      </w:r>
      <w:r w:rsidR="00813E3D" w:rsidRPr="00460517">
        <w:rPr>
          <w:rFonts w:ascii="Times New Roman" w:hAnsi="Times New Roman" w:cs="Times New Roman"/>
          <w:sz w:val="24"/>
          <w:szCs w:val="24"/>
          <w:lang w:val="nl-NL"/>
        </w:rPr>
        <w:t xml:space="preserve">Theo đó, việc gắn các dữ liệu, minh chứng về hàng hoá được CNXX vào blockchain sẽ giúp cho thông tin được ghi lại, kèm với dấu </w:t>
      </w:r>
      <w:r w:rsidR="00813E3D" w:rsidRPr="00460517">
        <w:rPr>
          <w:rFonts w:ascii="Times New Roman" w:hAnsi="Times New Roman" w:cs="Times New Roman"/>
          <w:spacing w:val="2"/>
          <w:sz w:val="24"/>
          <w:szCs w:val="24"/>
          <w:lang w:val="nl-NL"/>
        </w:rPr>
        <w:t xml:space="preserve">thời gian và quan trọng nhất </w:t>
      </w:r>
      <w:r w:rsidR="009C7634" w:rsidRPr="00460517">
        <w:rPr>
          <w:rFonts w:ascii="Times New Roman" w:hAnsi="Times New Roman" w:cs="Times New Roman"/>
          <w:spacing w:val="2"/>
          <w:sz w:val="24"/>
          <w:szCs w:val="24"/>
          <w:lang w:val="nl-NL"/>
        </w:rPr>
        <w:t>-</w:t>
      </w:r>
      <w:r w:rsidR="00813E3D" w:rsidRPr="00460517">
        <w:rPr>
          <w:rFonts w:ascii="Times New Roman" w:hAnsi="Times New Roman" w:cs="Times New Roman"/>
          <w:spacing w:val="2"/>
          <w:sz w:val="24"/>
          <w:szCs w:val="24"/>
          <w:lang w:val="nl-NL"/>
        </w:rPr>
        <w:t xml:space="preserve"> thông tin không thể bị thay đổi. Qua đó, nguồn gốc của hàng hoá hay xuất xứ của các nguyên vật liệu có thể được xác định và có độ tin </w:t>
      </w:r>
      <w:r w:rsidR="00813E3D" w:rsidRPr="00460517">
        <w:rPr>
          <w:rFonts w:ascii="Times New Roman" w:hAnsi="Times New Roman" w:cs="Times New Roman"/>
          <w:spacing w:val="-4"/>
          <w:sz w:val="24"/>
          <w:szCs w:val="24"/>
          <w:lang w:val="nl-NL"/>
        </w:rPr>
        <w:t xml:space="preserve">cậy cao. Nói cách khác, </w:t>
      </w:r>
      <w:r w:rsidR="00472E97" w:rsidRPr="00460517">
        <w:rPr>
          <w:rFonts w:ascii="Times New Roman" w:hAnsi="Times New Roman" w:cs="Times New Roman"/>
          <w:spacing w:val="-4"/>
          <w:sz w:val="24"/>
          <w:szCs w:val="24"/>
          <w:lang w:val="nl-NL"/>
        </w:rPr>
        <w:t>công nghệ blockchain</w:t>
      </w:r>
      <w:r w:rsidR="00472E97" w:rsidRPr="00460517">
        <w:rPr>
          <w:rFonts w:ascii="Times New Roman" w:hAnsi="Times New Roman" w:cs="Times New Roman"/>
          <w:spacing w:val="2"/>
          <w:sz w:val="24"/>
          <w:szCs w:val="24"/>
          <w:lang w:val="nl-NL"/>
        </w:rPr>
        <w:t xml:space="preserve"> có khả năng giải quyết thách thức lớn nhất đang đặt ra trong</w:t>
      </w:r>
      <w:r w:rsidR="00C464A3" w:rsidRPr="00460517">
        <w:rPr>
          <w:rFonts w:ascii="Times New Roman" w:hAnsi="Times New Roman" w:cs="Times New Roman"/>
          <w:spacing w:val="2"/>
          <w:sz w:val="24"/>
          <w:szCs w:val="24"/>
          <w:lang w:val="nl-NL"/>
        </w:rPr>
        <w:t xml:space="preserve"> hình thức </w:t>
      </w:r>
      <w:r w:rsidR="00472E97" w:rsidRPr="00460517">
        <w:rPr>
          <w:rFonts w:ascii="Times New Roman" w:hAnsi="Times New Roman" w:cs="Times New Roman"/>
          <w:spacing w:val="2"/>
          <w:sz w:val="24"/>
          <w:szCs w:val="24"/>
          <w:lang w:val="nl-NL"/>
        </w:rPr>
        <w:t xml:space="preserve">tự </w:t>
      </w:r>
      <w:r w:rsidR="00C464A3" w:rsidRPr="00460517">
        <w:rPr>
          <w:rFonts w:ascii="Times New Roman" w:hAnsi="Times New Roman" w:cs="Times New Roman"/>
          <w:spacing w:val="2"/>
          <w:sz w:val="24"/>
          <w:szCs w:val="24"/>
          <w:lang w:val="nl-NL"/>
        </w:rPr>
        <w:t xml:space="preserve">CNXX </w:t>
      </w:r>
      <w:r w:rsidR="00472E97" w:rsidRPr="00460517">
        <w:rPr>
          <w:rFonts w:ascii="Times New Roman" w:hAnsi="Times New Roman" w:cs="Times New Roman"/>
          <w:spacing w:val="2"/>
          <w:sz w:val="24"/>
          <w:szCs w:val="24"/>
          <w:lang w:val="nl-NL"/>
        </w:rPr>
        <w:t>đó là xác minh</w:t>
      </w:r>
      <w:r w:rsidR="00813E3D" w:rsidRPr="00460517">
        <w:rPr>
          <w:rFonts w:ascii="Times New Roman" w:hAnsi="Times New Roman" w:cs="Times New Roman"/>
          <w:spacing w:val="2"/>
          <w:sz w:val="24"/>
          <w:szCs w:val="24"/>
          <w:lang w:val="nl-NL"/>
        </w:rPr>
        <w:t xml:space="preserve"> nguồn gốc</w:t>
      </w:r>
      <w:r w:rsidR="00472E97" w:rsidRPr="00460517">
        <w:rPr>
          <w:rFonts w:ascii="Times New Roman" w:hAnsi="Times New Roman" w:cs="Times New Roman"/>
          <w:spacing w:val="2"/>
          <w:sz w:val="24"/>
          <w:szCs w:val="24"/>
          <w:lang w:val="nl-NL"/>
        </w:rPr>
        <w:t xml:space="preserve"> đồng thời vẫn đảm bảo giữ bí mật các thông tin của nhà sản xuất, nhà xuất khẩu</w:t>
      </w:r>
      <w:r w:rsidR="00D44012" w:rsidRPr="00460517">
        <w:rPr>
          <w:rFonts w:ascii="Times New Roman" w:hAnsi="Times New Roman" w:cs="Times New Roman"/>
          <w:spacing w:val="2"/>
          <w:sz w:val="24"/>
          <w:szCs w:val="24"/>
          <w:lang w:val="nl-NL"/>
        </w:rPr>
        <w:t>…</w:t>
      </w:r>
      <w:r w:rsidR="006C41F2" w:rsidRPr="00460517">
        <w:rPr>
          <w:rFonts w:ascii="Times New Roman" w:hAnsi="Times New Roman" w:cs="Times New Roman"/>
          <w:spacing w:val="2"/>
          <w:sz w:val="24"/>
          <w:szCs w:val="24"/>
          <w:lang w:val="nl-NL"/>
        </w:rPr>
        <w:t xml:space="preserve"> Không chỉ trong doanh nghiệp, ứng dụng công nghệ blockchain sẽ phát huy vai trò trong công tác </w:t>
      </w:r>
      <w:r w:rsidR="00766B32" w:rsidRPr="00460517">
        <w:rPr>
          <w:rFonts w:ascii="Times New Roman" w:hAnsi="Times New Roman" w:cs="Times New Roman"/>
          <w:spacing w:val="2"/>
          <w:sz w:val="24"/>
          <w:szCs w:val="24"/>
          <w:lang w:val="nl-NL"/>
        </w:rPr>
        <w:t xml:space="preserve">quản lí </w:t>
      </w:r>
      <w:r w:rsidR="006C41F2" w:rsidRPr="00460517">
        <w:rPr>
          <w:rFonts w:ascii="Times New Roman" w:hAnsi="Times New Roman" w:cs="Times New Roman"/>
          <w:spacing w:val="2"/>
          <w:sz w:val="24"/>
          <w:szCs w:val="24"/>
          <w:lang w:val="nl-NL"/>
        </w:rPr>
        <w:t>của cơ quan hải quan</w:t>
      </w:r>
      <w:r w:rsidR="006C41F2" w:rsidRPr="00460517">
        <w:rPr>
          <w:rStyle w:val="FootnoteReference"/>
          <w:rFonts w:ascii="Times New Roman" w:hAnsi="Times New Roman" w:cs="Times New Roman"/>
          <w:spacing w:val="2"/>
          <w:sz w:val="24"/>
          <w:szCs w:val="24"/>
          <w:lang w:val="nl-NL"/>
        </w:rPr>
        <w:footnoteReference w:id="20"/>
      </w:r>
      <w:r w:rsidR="00280796" w:rsidRPr="00460517">
        <w:rPr>
          <w:rFonts w:ascii="Times New Roman" w:hAnsi="Times New Roman" w:cs="Times New Roman"/>
          <w:spacing w:val="2"/>
          <w:sz w:val="24"/>
          <w:szCs w:val="24"/>
          <w:lang w:val="nl-NL"/>
        </w:rPr>
        <w:t>.</w:t>
      </w:r>
      <w:r w:rsidR="00D44012" w:rsidRPr="00460517">
        <w:rPr>
          <w:rFonts w:ascii="Times New Roman" w:hAnsi="Times New Roman" w:cs="Times New Roman"/>
          <w:spacing w:val="2"/>
          <w:sz w:val="24"/>
          <w:szCs w:val="24"/>
          <w:lang w:val="nl-NL"/>
        </w:rPr>
        <w:t>/.</w:t>
      </w:r>
    </w:p>
    <w:p w:rsidR="00162969" w:rsidRPr="00460517" w:rsidRDefault="00E73579" w:rsidP="00717607">
      <w:pPr>
        <w:widowControl w:val="0"/>
        <w:spacing w:before="180" w:after="120" w:line="276" w:lineRule="auto"/>
        <w:ind w:firstLine="369"/>
        <w:jc w:val="center"/>
        <w:rPr>
          <w:rFonts w:ascii="Times New Roman" w:hAnsi="Times New Roman" w:cs="Times New Roman"/>
          <w:bCs/>
          <w:sz w:val="24"/>
          <w:szCs w:val="24"/>
          <w:lang w:val="nl-NL"/>
        </w:rPr>
      </w:pPr>
      <w:r w:rsidRPr="00460517">
        <w:rPr>
          <w:rFonts w:ascii="Times New Roman" w:hAnsi="Times New Roman" w:cs="Times New Roman"/>
          <w:bCs/>
          <w:sz w:val="24"/>
          <w:szCs w:val="24"/>
          <w:lang w:val="nl-NL"/>
        </w:rPr>
        <w:lastRenderedPageBreak/>
        <w:t>TÀI LIỆU THAM KHẢO</w:t>
      </w:r>
    </w:p>
    <w:p w:rsidR="00162969" w:rsidRPr="00460517" w:rsidRDefault="00162969" w:rsidP="000C6769">
      <w:pPr>
        <w:pStyle w:val="ListParagraph"/>
        <w:widowControl w:val="0"/>
        <w:numPr>
          <w:ilvl w:val="0"/>
          <w:numId w:val="9"/>
        </w:numPr>
        <w:spacing w:after="0" w:line="276" w:lineRule="auto"/>
        <w:ind w:left="284" w:hanging="284"/>
        <w:contextualSpacing w:val="0"/>
        <w:jc w:val="both"/>
        <w:rPr>
          <w:rFonts w:ascii="Times New Roman" w:hAnsi="Times New Roman" w:cs="Times New Roman"/>
          <w:sz w:val="24"/>
          <w:szCs w:val="24"/>
          <w:lang w:val="nl-NL"/>
        </w:rPr>
      </w:pPr>
      <w:r w:rsidRPr="00460517">
        <w:rPr>
          <w:rFonts w:ascii="Times New Roman" w:hAnsi="Times New Roman" w:cs="Times New Roman"/>
          <w:spacing w:val="-4"/>
          <w:sz w:val="24"/>
          <w:szCs w:val="24"/>
          <w:lang w:val="nl-NL"/>
        </w:rPr>
        <w:t>Bắc Hà</w:t>
      </w:r>
      <w:r w:rsidR="00B95955" w:rsidRPr="00460517">
        <w:rPr>
          <w:rFonts w:ascii="Times New Roman" w:hAnsi="Times New Roman" w:cs="Times New Roman"/>
          <w:spacing w:val="-4"/>
          <w:sz w:val="24"/>
          <w:szCs w:val="24"/>
          <w:lang w:val="nl-NL"/>
        </w:rPr>
        <w:t xml:space="preserve"> (2021)</w:t>
      </w:r>
      <w:r w:rsidRPr="00460517">
        <w:rPr>
          <w:rFonts w:ascii="Times New Roman" w:hAnsi="Times New Roman" w:cs="Times New Roman"/>
          <w:spacing w:val="-4"/>
          <w:sz w:val="24"/>
          <w:szCs w:val="24"/>
          <w:lang w:val="nl-NL"/>
        </w:rPr>
        <w:t xml:space="preserve">, </w:t>
      </w:r>
      <w:r w:rsidRPr="00460517">
        <w:rPr>
          <w:rFonts w:ascii="Times New Roman" w:hAnsi="Times New Roman" w:cs="Times New Roman"/>
          <w:i/>
          <w:spacing w:val="-4"/>
          <w:sz w:val="24"/>
          <w:szCs w:val="24"/>
          <w:lang w:val="nl-NL"/>
        </w:rPr>
        <w:t>Quy tắc xuất xứ và chuyển</w:t>
      </w:r>
      <w:r w:rsidRPr="00460517">
        <w:rPr>
          <w:rFonts w:ascii="Times New Roman" w:hAnsi="Times New Roman" w:cs="Times New Roman"/>
          <w:i/>
          <w:sz w:val="24"/>
          <w:szCs w:val="24"/>
          <w:lang w:val="nl-NL"/>
        </w:rPr>
        <w:t xml:space="preserve"> đổi cơ chế GSP trong EVFTA, </w:t>
      </w:r>
      <w:hyperlink w:history="1">
        <w:r w:rsidR="00B95955" w:rsidRPr="00460517">
          <w:rPr>
            <w:rStyle w:val="Hyperlink"/>
            <w:rFonts w:ascii="Times New Roman" w:hAnsi="Times New Roman" w:cs="Times New Roman"/>
            <w:color w:val="auto"/>
            <w:sz w:val="24"/>
            <w:szCs w:val="24"/>
            <w:u w:val="none"/>
            <w:lang w:val="nl-NL"/>
          </w:rPr>
          <w:t>https://tap chicongthuong.vn/bai-viet/quy-tac-xuat-xu-va-chuyen-doi-co-che-gsp-trong-evfta-79826.htm</w:t>
        </w:r>
      </w:hyperlink>
    </w:p>
    <w:p w:rsidR="00162969" w:rsidRPr="00460517" w:rsidRDefault="00162969" w:rsidP="000C6769">
      <w:pPr>
        <w:pStyle w:val="ListParagraph"/>
        <w:widowControl w:val="0"/>
        <w:numPr>
          <w:ilvl w:val="0"/>
          <w:numId w:val="9"/>
        </w:numPr>
        <w:spacing w:after="0" w:line="276" w:lineRule="auto"/>
        <w:ind w:left="284" w:hanging="284"/>
        <w:contextualSpacing w:val="0"/>
        <w:jc w:val="both"/>
        <w:rPr>
          <w:rFonts w:ascii="Times New Roman" w:hAnsi="Times New Roman" w:cs="Times New Roman"/>
          <w:sz w:val="24"/>
          <w:szCs w:val="24"/>
          <w:lang w:val="nl-NL"/>
        </w:rPr>
      </w:pPr>
      <w:r w:rsidRPr="00460517">
        <w:rPr>
          <w:rFonts w:ascii="Times New Roman" w:hAnsi="Times New Roman" w:cs="Times New Roman"/>
          <w:sz w:val="24"/>
          <w:szCs w:val="24"/>
          <w:lang w:val="nl-NL"/>
        </w:rPr>
        <w:t>Hoàng Thị Thủy</w:t>
      </w:r>
      <w:r w:rsidR="00B95955" w:rsidRPr="00460517">
        <w:rPr>
          <w:rFonts w:ascii="Times New Roman" w:hAnsi="Times New Roman" w:cs="Times New Roman"/>
          <w:sz w:val="24"/>
          <w:szCs w:val="24"/>
          <w:lang w:val="nl-NL"/>
        </w:rPr>
        <w:t xml:space="preserve"> (2021)</w:t>
      </w:r>
      <w:r w:rsidRPr="00460517">
        <w:rPr>
          <w:rFonts w:ascii="Times New Roman" w:hAnsi="Times New Roman" w:cs="Times New Roman"/>
          <w:sz w:val="24"/>
          <w:szCs w:val="24"/>
          <w:lang w:val="nl-NL"/>
        </w:rPr>
        <w:t xml:space="preserve">, </w:t>
      </w:r>
      <w:r w:rsidRPr="00460517">
        <w:rPr>
          <w:rFonts w:ascii="Times New Roman" w:hAnsi="Times New Roman" w:cs="Times New Roman"/>
          <w:i/>
          <w:sz w:val="24"/>
          <w:szCs w:val="24"/>
          <w:lang w:val="nl-NL"/>
        </w:rPr>
        <w:t>Điểm khác biệt về cơ chế tự chứng nhận xuất xứ của các FTA thế hệ mới,</w:t>
      </w:r>
      <w:r w:rsidRPr="00460517">
        <w:rPr>
          <w:rFonts w:ascii="Times New Roman" w:hAnsi="Times New Roman" w:cs="Times New Roman"/>
          <w:sz w:val="24"/>
          <w:szCs w:val="24"/>
          <w:lang w:val="nl-NL"/>
        </w:rPr>
        <w:t xml:space="preserve"> </w:t>
      </w:r>
      <w:hyperlink w:history="1">
        <w:r w:rsidR="00717607" w:rsidRPr="00460517">
          <w:rPr>
            <w:rStyle w:val="Hyperlink"/>
            <w:rFonts w:ascii="Times New Roman" w:hAnsi="Times New Roman" w:cs="Times New Roman"/>
            <w:color w:val="auto"/>
            <w:sz w:val="24"/>
            <w:szCs w:val="24"/>
            <w:u w:val="none"/>
            <w:lang w:val="nl-NL"/>
          </w:rPr>
          <w:t xml:space="preserve">https://haiquanonline. </w:t>
        </w:r>
        <w:r w:rsidR="00717607" w:rsidRPr="00460517">
          <w:rPr>
            <w:rStyle w:val="Hyperlink"/>
            <w:rFonts w:ascii="Times New Roman" w:hAnsi="Times New Roman" w:cs="Times New Roman"/>
            <w:color w:val="auto"/>
            <w:spacing w:val="8"/>
            <w:sz w:val="24"/>
            <w:szCs w:val="24"/>
            <w:u w:val="none"/>
            <w:lang w:val="nl-NL"/>
          </w:rPr>
          <w:t>com.vn/diem-khac-biet-ve-co-che-tu-</w:t>
        </w:r>
        <w:r w:rsidR="00717607" w:rsidRPr="00460517">
          <w:rPr>
            <w:rStyle w:val="Hyperlink"/>
            <w:rFonts w:ascii="Times New Roman" w:hAnsi="Times New Roman" w:cs="Times New Roman"/>
            <w:color w:val="auto"/>
            <w:spacing w:val="4"/>
            <w:sz w:val="24"/>
            <w:szCs w:val="24"/>
            <w:u w:val="none"/>
            <w:lang w:val="nl-NL"/>
          </w:rPr>
          <w:t>chung-nhan-xuat-xu-cua-cac-fta-the-he-</w:t>
        </w:r>
        <w:r w:rsidR="00717607" w:rsidRPr="00460517">
          <w:rPr>
            <w:rStyle w:val="Hyperlink"/>
            <w:rFonts w:ascii="Times New Roman" w:hAnsi="Times New Roman" w:cs="Times New Roman"/>
            <w:color w:val="auto"/>
            <w:sz w:val="24"/>
            <w:szCs w:val="24"/>
            <w:u w:val="none"/>
            <w:lang w:val="nl-NL"/>
          </w:rPr>
          <w:t>moi-142388.html</w:t>
        </w:r>
      </w:hyperlink>
    </w:p>
    <w:p w:rsidR="00162969" w:rsidRPr="00460517" w:rsidRDefault="00162969" w:rsidP="000C6769">
      <w:pPr>
        <w:pStyle w:val="ListParagraph"/>
        <w:widowControl w:val="0"/>
        <w:numPr>
          <w:ilvl w:val="0"/>
          <w:numId w:val="9"/>
        </w:numPr>
        <w:spacing w:after="0" w:line="276" w:lineRule="auto"/>
        <w:ind w:left="284" w:hanging="284"/>
        <w:contextualSpacing w:val="0"/>
        <w:jc w:val="both"/>
        <w:rPr>
          <w:rStyle w:val="Hyperlink"/>
          <w:rFonts w:ascii="Times New Roman" w:hAnsi="Times New Roman" w:cs="Times New Roman"/>
          <w:color w:val="auto"/>
          <w:sz w:val="24"/>
          <w:szCs w:val="24"/>
          <w:u w:val="none"/>
          <w:lang w:val="nl-NL"/>
        </w:rPr>
      </w:pPr>
      <w:r w:rsidRPr="00460517">
        <w:rPr>
          <w:rFonts w:ascii="Times New Roman" w:hAnsi="Times New Roman" w:cs="Times New Roman"/>
          <w:sz w:val="24"/>
          <w:szCs w:val="24"/>
          <w:lang w:val="nl-NL"/>
        </w:rPr>
        <w:t>Lê Minh Trường</w:t>
      </w:r>
      <w:r w:rsidR="00B95955" w:rsidRPr="00460517">
        <w:rPr>
          <w:rFonts w:ascii="Times New Roman" w:hAnsi="Times New Roman" w:cs="Times New Roman"/>
          <w:sz w:val="24"/>
          <w:szCs w:val="24"/>
          <w:lang w:val="nl-NL"/>
        </w:rPr>
        <w:t xml:space="preserve"> (2021)</w:t>
      </w:r>
      <w:r w:rsidRPr="00460517">
        <w:rPr>
          <w:rFonts w:ascii="Times New Roman" w:hAnsi="Times New Roman" w:cs="Times New Roman"/>
          <w:sz w:val="24"/>
          <w:szCs w:val="24"/>
          <w:lang w:val="nl-NL"/>
        </w:rPr>
        <w:t xml:space="preserve">, </w:t>
      </w:r>
      <w:r w:rsidRPr="00460517">
        <w:rPr>
          <w:rFonts w:ascii="Times New Roman" w:hAnsi="Times New Roman" w:cs="Times New Roman"/>
          <w:i/>
          <w:sz w:val="24"/>
          <w:szCs w:val="24"/>
          <w:lang w:val="nl-NL"/>
        </w:rPr>
        <w:t xml:space="preserve">Hệ thống ưu đãi </w:t>
      </w:r>
      <w:r w:rsidRPr="00460517">
        <w:rPr>
          <w:rFonts w:ascii="Times New Roman Italic" w:hAnsi="Times New Roman Italic" w:cs="Times New Roman"/>
          <w:i/>
          <w:spacing w:val="-4"/>
          <w:sz w:val="24"/>
          <w:szCs w:val="24"/>
          <w:lang w:val="nl-NL"/>
        </w:rPr>
        <w:t>phổ cập (GSP) là gì? Tìm hiểu về hệ thống</w:t>
      </w:r>
      <w:r w:rsidRPr="00460517">
        <w:rPr>
          <w:rFonts w:ascii="Times New Roman" w:hAnsi="Times New Roman" w:cs="Times New Roman"/>
          <w:i/>
          <w:sz w:val="24"/>
          <w:szCs w:val="24"/>
          <w:lang w:val="nl-NL"/>
        </w:rPr>
        <w:t xml:space="preserve"> ưu đãi phổ cập (GSP)?,</w:t>
      </w:r>
      <w:r w:rsidR="00B95955" w:rsidRPr="00460517">
        <w:rPr>
          <w:rFonts w:ascii="Times New Roman" w:hAnsi="Times New Roman" w:cs="Times New Roman"/>
          <w:sz w:val="24"/>
          <w:szCs w:val="24"/>
          <w:lang w:val="nl-NL"/>
        </w:rPr>
        <w:t xml:space="preserve"> </w:t>
      </w:r>
      <w:hyperlink w:history="1">
        <w:r w:rsidR="00B95955" w:rsidRPr="00460517">
          <w:rPr>
            <w:rStyle w:val="Hyperlink"/>
            <w:rFonts w:ascii="Times New Roman" w:hAnsi="Times New Roman" w:cs="Times New Roman"/>
            <w:color w:val="auto"/>
            <w:sz w:val="24"/>
            <w:szCs w:val="24"/>
            <w:u w:val="none"/>
            <w:lang w:val="nl-NL"/>
          </w:rPr>
          <w:t>https://luatminh khue.vn/he-thong-uu-dai-pho-cap--gsp--la-gi--.aspx</w:t>
        </w:r>
      </w:hyperlink>
    </w:p>
    <w:p w:rsidR="00162969" w:rsidRPr="00460517" w:rsidRDefault="009C7634" w:rsidP="000C6769">
      <w:pPr>
        <w:pStyle w:val="ListParagraph"/>
        <w:widowControl w:val="0"/>
        <w:numPr>
          <w:ilvl w:val="0"/>
          <w:numId w:val="9"/>
        </w:numPr>
        <w:spacing w:after="0" w:line="276" w:lineRule="auto"/>
        <w:ind w:left="284" w:hanging="284"/>
        <w:contextualSpacing w:val="0"/>
        <w:jc w:val="both"/>
        <w:rPr>
          <w:rStyle w:val="Hyperlink"/>
          <w:rFonts w:ascii="Times New Roman" w:hAnsi="Times New Roman" w:cs="Times New Roman"/>
          <w:color w:val="auto"/>
          <w:sz w:val="24"/>
          <w:szCs w:val="24"/>
          <w:u w:val="none"/>
        </w:rPr>
      </w:pPr>
      <w:r w:rsidRPr="00460517">
        <w:rPr>
          <w:rFonts w:ascii="Times New Roman" w:hAnsi="Times New Roman" w:cs="Times New Roman"/>
          <w:spacing w:val="-4"/>
          <w:sz w:val="24"/>
          <w:szCs w:val="24"/>
        </w:rPr>
        <w:t>The World Customs Organization - WCO,</w:t>
      </w:r>
      <w:r w:rsidRPr="00460517">
        <w:rPr>
          <w:rFonts w:ascii="Times New Roman" w:hAnsi="Times New Roman" w:cs="Times New Roman"/>
          <w:sz w:val="24"/>
          <w:szCs w:val="24"/>
        </w:rPr>
        <w:t xml:space="preserve"> </w:t>
      </w:r>
      <w:r w:rsidRPr="00460517">
        <w:rPr>
          <w:rFonts w:ascii="Times New Roman" w:hAnsi="Times New Roman" w:cs="Times New Roman"/>
          <w:spacing w:val="-8"/>
          <w:sz w:val="24"/>
          <w:szCs w:val="24"/>
        </w:rPr>
        <w:t>Rules of origin Handbook, 2017</w:t>
      </w:r>
      <w:r w:rsidR="00162969" w:rsidRPr="00460517">
        <w:rPr>
          <w:rFonts w:ascii="Times New Roman" w:hAnsi="Times New Roman" w:cs="Times New Roman"/>
          <w:spacing w:val="-8"/>
          <w:sz w:val="24"/>
          <w:szCs w:val="24"/>
        </w:rPr>
        <w:t>,</w:t>
      </w:r>
      <w:r w:rsidR="00162969" w:rsidRPr="00460517">
        <w:rPr>
          <w:rFonts w:ascii="Times New Roman" w:hAnsi="Times New Roman" w:cs="Times New Roman"/>
          <w:spacing w:val="-4"/>
          <w:sz w:val="24"/>
          <w:szCs w:val="24"/>
        </w:rPr>
        <w:t xml:space="preserve"> </w:t>
      </w:r>
      <w:hyperlink w:history="1">
        <w:r w:rsidR="00B95955" w:rsidRPr="00460517">
          <w:rPr>
            <w:rStyle w:val="Hyperlink"/>
            <w:rFonts w:ascii="Times New Roman" w:hAnsi="Times New Roman" w:cs="Times New Roman"/>
            <w:color w:val="auto"/>
            <w:spacing w:val="-8"/>
            <w:sz w:val="24"/>
            <w:szCs w:val="24"/>
            <w:u w:val="none"/>
          </w:rPr>
          <w:t>http://www.</w:t>
        </w:r>
        <w:r w:rsidR="00B95955" w:rsidRPr="00460517">
          <w:rPr>
            <w:rStyle w:val="Hyperlink"/>
            <w:rFonts w:ascii="Times New Roman" w:hAnsi="Times New Roman" w:cs="Times New Roman"/>
            <w:color w:val="auto"/>
            <w:spacing w:val="-4"/>
            <w:sz w:val="24"/>
            <w:szCs w:val="24"/>
            <w:u w:val="none"/>
          </w:rPr>
          <w:t xml:space="preserve"> wcoomd.org/en/topics/origin/overview/origin-compendium.aspx</w:t>
        </w:r>
      </w:hyperlink>
    </w:p>
    <w:p w:rsidR="00162969" w:rsidRPr="00460517" w:rsidRDefault="009C7634" w:rsidP="000C6769">
      <w:pPr>
        <w:pStyle w:val="ListParagraph"/>
        <w:widowControl w:val="0"/>
        <w:numPr>
          <w:ilvl w:val="0"/>
          <w:numId w:val="9"/>
        </w:numPr>
        <w:spacing w:after="0" w:line="276" w:lineRule="auto"/>
        <w:ind w:left="284" w:hanging="284"/>
        <w:contextualSpacing w:val="0"/>
        <w:jc w:val="both"/>
        <w:rPr>
          <w:rFonts w:ascii="Times New Roman" w:hAnsi="Times New Roman" w:cs="Times New Roman"/>
          <w:sz w:val="24"/>
          <w:szCs w:val="24"/>
        </w:rPr>
      </w:pPr>
      <w:r w:rsidRPr="00460517">
        <w:rPr>
          <w:rFonts w:ascii="Times New Roman" w:hAnsi="Times New Roman" w:cs="Times New Roman"/>
          <w:spacing w:val="-4"/>
          <w:sz w:val="24"/>
          <w:szCs w:val="24"/>
        </w:rPr>
        <w:t>The World Customs Organization - WCO</w:t>
      </w:r>
      <w:r w:rsidRPr="00460517">
        <w:rPr>
          <w:rFonts w:ascii="Times New Roman" w:hAnsi="Times New Roman" w:cs="Times New Roman"/>
          <w:sz w:val="24"/>
          <w:szCs w:val="24"/>
        </w:rPr>
        <w:t xml:space="preserve">, Guidelines on Certification of Origin, </w:t>
      </w:r>
      <w:r w:rsidRPr="00460517">
        <w:rPr>
          <w:rFonts w:ascii="Times New Roman" w:hAnsi="Times New Roman" w:cs="Times New Roman"/>
          <w:spacing w:val="-6"/>
          <w:sz w:val="24"/>
          <w:szCs w:val="24"/>
        </w:rPr>
        <w:t>2018,</w:t>
      </w:r>
      <w:r w:rsidR="00B95955" w:rsidRPr="00460517">
        <w:rPr>
          <w:rFonts w:ascii="Times New Roman" w:hAnsi="Times New Roman" w:cs="Times New Roman"/>
          <w:sz w:val="24"/>
          <w:szCs w:val="24"/>
        </w:rPr>
        <w:t xml:space="preserve"> </w:t>
      </w:r>
      <w:hyperlink r:id="rId13" w:history="1">
        <w:r w:rsidR="00B95955" w:rsidRPr="00460517">
          <w:rPr>
            <w:rStyle w:val="Hyperlink"/>
            <w:rFonts w:ascii="Times New Roman" w:hAnsi="Times New Roman" w:cs="Times New Roman"/>
            <w:color w:val="auto"/>
            <w:spacing w:val="-6"/>
            <w:sz w:val="24"/>
            <w:szCs w:val="24"/>
            <w:u w:val="none"/>
          </w:rPr>
          <w:t>http://www.wcoomd.org/-/media/wco</w:t>
        </w:r>
        <w:r w:rsidR="00B95955" w:rsidRPr="00460517">
          <w:rPr>
            <w:rStyle w:val="Hyperlink"/>
            <w:rFonts w:ascii="Times New Roman" w:hAnsi="Times New Roman" w:cs="Times New Roman"/>
            <w:color w:val="auto"/>
            <w:spacing w:val="-8"/>
            <w:sz w:val="24"/>
            <w:szCs w:val="24"/>
            <w:u w:val="none"/>
          </w:rPr>
          <w:t>/</w:t>
        </w:r>
        <w:r w:rsidR="00B95955" w:rsidRPr="00460517">
          <w:rPr>
            <w:rStyle w:val="Hyperlink"/>
            <w:rFonts w:ascii="Times New Roman" w:hAnsi="Times New Roman" w:cs="Times New Roman"/>
            <w:color w:val="auto"/>
            <w:sz w:val="24"/>
            <w:szCs w:val="24"/>
            <w:u w:val="none"/>
          </w:rPr>
          <w:t xml:space="preserve"> public/global/pdf/topics/key-issues/reve </w:t>
        </w:r>
        <w:r w:rsidR="00B95955" w:rsidRPr="00460517">
          <w:rPr>
            <w:rStyle w:val="Hyperlink"/>
            <w:rFonts w:ascii="Times New Roman" w:hAnsi="Times New Roman" w:cs="Times New Roman"/>
            <w:color w:val="auto"/>
            <w:spacing w:val="-4"/>
            <w:sz w:val="24"/>
            <w:szCs w:val="24"/>
            <w:u w:val="none"/>
          </w:rPr>
          <w:t>nue-package/guidelines-on-certification.pdf</w:t>
        </w:r>
      </w:hyperlink>
    </w:p>
    <w:p w:rsidR="00B44782" w:rsidRPr="00460517" w:rsidRDefault="009C7634" w:rsidP="000C6769">
      <w:pPr>
        <w:pStyle w:val="ListParagraph"/>
        <w:widowControl w:val="0"/>
        <w:numPr>
          <w:ilvl w:val="0"/>
          <w:numId w:val="9"/>
        </w:numPr>
        <w:spacing w:after="0" w:line="276" w:lineRule="auto"/>
        <w:ind w:left="284" w:hanging="284"/>
        <w:contextualSpacing w:val="0"/>
        <w:jc w:val="both"/>
        <w:rPr>
          <w:rFonts w:ascii="Times New Roman" w:hAnsi="Times New Roman" w:cs="Times New Roman"/>
          <w:sz w:val="24"/>
          <w:szCs w:val="24"/>
        </w:rPr>
      </w:pPr>
      <w:r w:rsidRPr="00460517">
        <w:rPr>
          <w:rFonts w:ascii="Times New Roman" w:hAnsi="Times New Roman" w:cs="Times New Roman"/>
          <w:spacing w:val="-6"/>
          <w:sz w:val="24"/>
          <w:szCs w:val="24"/>
        </w:rPr>
        <w:t>The World Customs Organization - WCO</w:t>
      </w:r>
      <w:r w:rsidRPr="00460517">
        <w:rPr>
          <w:rFonts w:ascii="Times New Roman" w:hAnsi="Times New Roman" w:cs="Times New Roman"/>
          <w:sz w:val="24"/>
          <w:szCs w:val="24"/>
        </w:rPr>
        <w:t xml:space="preserve">, Comparative study on Certification of Origin, 2020, </w:t>
      </w:r>
      <w:hyperlink r:id="rId14" w:history="1">
        <w:r w:rsidR="00717607" w:rsidRPr="00460517">
          <w:rPr>
            <w:rStyle w:val="Hyperlink"/>
            <w:rFonts w:ascii="Times New Roman" w:hAnsi="Times New Roman" w:cs="Times New Roman"/>
            <w:color w:val="auto"/>
            <w:sz w:val="24"/>
            <w:szCs w:val="24"/>
            <w:u w:val="none"/>
          </w:rPr>
          <w:t xml:space="preserve">http://www.wcoomd.org/ </w:t>
        </w:r>
        <w:r w:rsidR="00717607" w:rsidRPr="00460517">
          <w:rPr>
            <w:rStyle w:val="Hyperlink"/>
            <w:rFonts w:ascii="Times New Roman" w:hAnsi="Times New Roman" w:cs="Times New Roman"/>
            <w:color w:val="auto"/>
            <w:spacing w:val="8"/>
            <w:sz w:val="24"/>
            <w:szCs w:val="24"/>
            <w:u w:val="none"/>
          </w:rPr>
          <w:t>en/media/newsroom/2020/june/wco-</w:t>
        </w:r>
        <w:r w:rsidR="00717607" w:rsidRPr="00460517">
          <w:rPr>
            <w:rStyle w:val="Hyperlink"/>
            <w:rFonts w:ascii="Times New Roman" w:hAnsi="Times New Roman" w:cs="Times New Roman"/>
            <w:color w:val="auto"/>
            <w:sz w:val="24"/>
            <w:szCs w:val="24"/>
            <w:u w:val="none"/>
          </w:rPr>
          <w:t xml:space="preserve">publishes-updated-version-of-the-compa </w:t>
        </w:r>
        <w:r w:rsidR="00717607" w:rsidRPr="00460517">
          <w:rPr>
            <w:rStyle w:val="Hyperlink"/>
            <w:rFonts w:ascii="Times New Roman" w:hAnsi="Times New Roman" w:cs="Times New Roman"/>
            <w:color w:val="auto"/>
            <w:spacing w:val="-6"/>
            <w:sz w:val="24"/>
            <w:szCs w:val="24"/>
            <w:u w:val="none"/>
          </w:rPr>
          <w:t>rative-study-on-certification-of-origin.aspx</w:t>
        </w:r>
      </w:hyperlink>
    </w:p>
    <w:sectPr w:rsidR="00B44782" w:rsidRPr="00460517" w:rsidSect="00D67A9F">
      <w:type w:val="continuous"/>
      <w:pgSz w:w="10773" w:h="15309" w:code="9"/>
      <w:pgMar w:top="1474" w:right="851" w:bottom="1474" w:left="851" w:header="907" w:footer="907" w:gutter="0"/>
      <w:cols w:num="2" w:space="36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D36BB" w16cex:dateUtc="2022-10-09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8BA9B7" w16cid:durableId="26ED36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AD" w:rsidRDefault="00337DAD" w:rsidP="00D67A84">
      <w:pPr>
        <w:spacing w:after="0" w:line="240" w:lineRule="auto"/>
      </w:pPr>
      <w:r>
        <w:separator/>
      </w:r>
    </w:p>
  </w:endnote>
  <w:endnote w:type="continuationSeparator" w:id="0">
    <w:p w:rsidR="00337DAD" w:rsidRDefault="00337DAD" w:rsidP="00D6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M Neo Sans Intel">
    <w:panose1 w:val="02040603050506020204"/>
    <w:charset w:val="00"/>
    <w:family w:val="roman"/>
    <w:pitch w:val="variable"/>
    <w:sig w:usb0="00000007" w:usb1="00000000" w:usb2="00000000" w:usb3="00000000" w:csb0="00000003" w:csb1="00000000"/>
  </w:font>
  <w:font w:name="Times New Roman Bold">
    <w:panose1 w:val="02020803070505020304"/>
    <w:charset w:val="00"/>
    <w:family w:val="roman"/>
    <w:notTrueType/>
    <w:pitch w:val="default"/>
  </w:font>
  <w:font w:name="Times New Roman Italic">
    <w:altName w:val="Times New Roman"/>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2" w:rsidRPr="00887F32" w:rsidRDefault="00887F32" w:rsidP="00887F32">
    <w:pPr>
      <w:framePr w:wrap="around" w:vAnchor="text" w:hAnchor="margin" w:xAlign="outside" w:y="1"/>
      <w:tabs>
        <w:tab w:val="center" w:pos="4680"/>
        <w:tab w:val="right" w:pos="9360"/>
      </w:tabs>
      <w:spacing w:after="0" w:line="240" w:lineRule="auto"/>
      <w:rPr>
        <w:rFonts w:ascii="Times New Roman" w:eastAsia="Times New Roman" w:hAnsi="Times New Roman" w:cs="Times New Roman"/>
        <w:sz w:val="24"/>
        <w:szCs w:val="24"/>
        <w:lang w:eastAsia="zh-CN"/>
      </w:rPr>
    </w:pPr>
    <w:r w:rsidRPr="00887F32">
      <w:rPr>
        <w:rFonts w:ascii="Times New Roman" w:eastAsia="Times New Roman" w:hAnsi="Times New Roman" w:cs="Times New Roman"/>
        <w:sz w:val="24"/>
        <w:szCs w:val="24"/>
        <w:lang w:eastAsia="zh-CN"/>
      </w:rPr>
      <w:fldChar w:fldCharType="begin"/>
    </w:r>
    <w:r w:rsidRPr="00887F32">
      <w:rPr>
        <w:rFonts w:ascii="Times New Roman" w:eastAsia="Times New Roman" w:hAnsi="Times New Roman" w:cs="Times New Roman"/>
        <w:sz w:val="24"/>
        <w:szCs w:val="24"/>
        <w:lang w:eastAsia="zh-CN"/>
      </w:rPr>
      <w:instrText xml:space="preserve">PAGE  </w:instrText>
    </w:r>
    <w:r w:rsidRPr="00887F32">
      <w:rPr>
        <w:rFonts w:ascii="Times New Roman" w:eastAsia="Times New Roman" w:hAnsi="Times New Roman" w:cs="Times New Roman"/>
        <w:sz w:val="24"/>
        <w:szCs w:val="24"/>
        <w:lang w:eastAsia="zh-CN"/>
      </w:rPr>
      <w:fldChar w:fldCharType="separate"/>
    </w:r>
    <w:r w:rsidR="00517C29">
      <w:rPr>
        <w:rFonts w:ascii="Times New Roman" w:eastAsia="Times New Roman" w:hAnsi="Times New Roman" w:cs="Times New Roman"/>
        <w:noProof/>
        <w:sz w:val="24"/>
        <w:szCs w:val="24"/>
        <w:lang w:eastAsia="zh-CN"/>
      </w:rPr>
      <w:t>140</w:t>
    </w:r>
    <w:r w:rsidRPr="00887F32">
      <w:rPr>
        <w:rFonts w:ascii="Times New Roman" w:eastAsia="Times New Roman" w:hAnsi="Times New Roman" w:cs="Times New Roman"/>
        <w:sz w:val="24"/>
        <w:szCs w:val="24"/>
        <w:lang w:eastAsia="zh-CN"/>
      </w:rPr>
      <w:fldChar w:fldCharType="end"/>
    </w:r>
  </w:p>
  <w:p w:rsidR="00D92568" w:rsidRPr="004D09FD" w:rsidRDefault="00887F32" w:rsidP="00446BBD">
    <w:pPr>
      <w:pStyle w:val="Footer"/>
      <w:jc w:val="right"/>
      <w:rPr>
        <w:rFonts w:ascii="Times New Roman" w:hAnsi="Times New Roman" w:cs="Times New Roman"/>
      </w:rPr>
    </w:pPr>
    <w:r w:rsidRPr="00887F32">
      <w:rPr>
        <w:rFonts w:ascii="Times New Roman" w:eastAsia="Calibri" w:hAnsi="Times New Roman" w:cs="Times New Roman"/>
      </w:rPr>
      <w:t>TẠP CHÍ LUẬT HỌC SỐ 9/2022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2" w:rsidRPr="00887F32" w:rsidRDefault="00887F32" w:rsidP="00887F32">
    <w:pPr>
      <w:framePr w:wrap="around" w:vAnchor="text" w:hAnchor="margin" w:xAlign="outside" w:y="1"/>
      <w:tabs>
        <w:tab w:val="center" w:pos="4680"/>
        <w:tab w:val="right" w:pos="9360"/>
      </w:tabs>
      <w:spacing w:after="0" w:line="240" w:lineRule="auto"/>
      <w:rPr>
        <w:rFonts w:ascii="Times New Roman" w:eastAsia="Times New Roman" w:hAnsi="Times New Roman" w:cs="Times New Roman"/>
        <w:sz w:val="24"/>
        <w:szCs w:val="24"/>
        <w:lang w:eastAsia="zh-CN"/>
      </w:rPr>
    </w:pPr>
    <w:r w:rsidRPr="00887F32">
      <w:rPr>
        <w:rFonts w:ascii="Times New Roman" w:eastAsia="Times New Roman" w:hAnsi="Times New Roman" w:cs="Times New Roman"/>
        <w:sz w:val="24"/>
        <w:szCs w:val="24"/>
        <w:lang w:eastAsia="zh-CN"/>
      </w:rPr>
      <w:fldChar w:fldCharType="begin"/>
    </w:r>
    <w:r w:rsidRPr="00887F32">
      <w:rPr>
        <w:rFonts w:ascii="Times New Roman" w:eastAsia="Times New Roman" w:hAnsi="Times New Roman" w:cs="Times New Roman"/>
        <w:sz w:val="24"/>
        <w:szCs w:val="24"/>
        <w:lang w:eastAsia="zh-CN"/>
      </w:rPr>
      <w:instrText xml:space="preserve">PAGE  </w:instrText>
    </w:r>
    <w:r w:rsidRPr="00887F32">
      <w:rPr>
        <w:rFonts w:ascii="Times New Roman" w:eastAsia="Times New Roman" w:hAnsi="Times New Roman" w:cs="Times New Roman"/>
        <w:sz w:val="24"/>
        <w:szCs w:val="24"/>
        <w:lang w:eastAsia="zh-CN"/>
      </w:rPr>
      <w:fldChar w:fldCharType="separate"/>
    </w:r>
    <w:r w:rsidR="00517C29">
      <w:rPr>
        <w:rFonts w:ascii="Times New Roman" w:eastAsia="Times New Roman" w:hAnsi="Times New Roman" w:cs="Times New Roman"/>
        <w:noProof/>
        <w:sz w:val="24"/>
        <w:szCs w:val="24"/>
        <w:lang w:eastAsia="zh-CN"/>
      </w:rPr>
      <w:t>139</w:t>
    </w:r>
    <w:r w:rsidRPr="00887F32">
      <w:rPr>
        <w:rFonts w:ascii="Times New Roman" w:eastAsia="Times New Roman" w:hAnsi="Times New Roman" w:cs="Times New Roman"/>
        <w:sz w:val="24"/>
        <w:szCs w:val="24"/>
        <w:lang w:eastAsia="zh-CN"/>
      </w:rPr>
      <w:fldChar w:fldCharType="end"/>
    </w:r>
  </w:p>
  <w:p w:rsidR="00D92568" w:rsidRPr="005737C9" w:rsidRDefault="00887F32" w:rsidP="00887F32">
    <w:pPr>
      <w:pStyle w:val="Footer"/>
      <w:rPr>
        <w:rFonts w:ascii="Times New Roman" w:hAnsi="Times New Roman" w:cs="Times New Roman"/>
        <w:sz w:val="24"/>
        <w:szCs w:val="24"/>
      </w:rPr>
    </w:pPr>
    <w:r w:rsidRPr="00887F32">
      <w:rPr>
        <w:rFonts w:ascii="Times New Roman" w:eastAsia="Calibri" w:hAnsi="Times New Roman" w:cs="Times New Roman"/>
      </w:rPr>
      <w:t>TẠP CHÍ LUẬT HỌC SỐ 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AD" w:rsidRDefault="00337DAD" w:rsidP="00D67A84">
      <w:pPr>
        <w:spacing w:after="0" w:line="240" w:lineRule="auto"/>
      </w:pPr>
      <w:r>
        <w:separator/>
      </w:r>
    </w:p>
  </w:footnote>
  <w:footnote w:type="continuationSeparator" w:id="0">
    <w:p w:rsidR="00337DAD" w:rsidRDefault="00337DAD" w:rsidP="00D67A84">
      <w:pPr>
        <w:spacing w:after="0" w:line="240" w:lineRule="auto"/>
      </w:pPr>
      <w:r>
        <w:continuationSeparator/>
      </w:r>
    </w:p>
  </w:footnote>
  <w:footnote w:id="1">
    <w:p w:rsidR="007E13F8" w:rsidRPr="00460517" w:rsidRDefault="007E13F8" w:rsidP="007E13F8">
      <w:pPr>
        <w:pStyle w:val="FootnoteText"/>
        <w:widowControl w:val="0"/>
        <w:tabs>
          <w:tab w:val="left" w:pos="198"/>
          <w:tab w:val="left" w:pos="709"/>
        </w:tabs>
        <w:spacing w:line="257" w:lineRule="auto"/>
        <w:ind w:left="198" w:hanging="198"/>
        <w:jc w:val="both"/>
        <w:rPr>
          <w:lang w:val="vi-VN"/>
        </w:rPr>
      </w:pPr>
      <w:r w:rsidRPr="00460517">
        <w:rPr>
          <w:rStyle w:val="FootnoteReference"/>
        </w:rPr>
        <w:footnoteRef/>
      </w:r>
      <w:r w:rsidRPr="00460517">
        <w:t xml:space="preserve"> </w:t>
      </w:r>
      <w:r w:rsidRPr="00460517">
        <w:rPr>
          <w:rFonts w:ascii="Times New Roman" w:hAnsi="Times New Roman" w:cs="Times New Roman"/>
        </w:rPr>
        <w:t>The World Customs Organization</w:t>
      </w:r>
      <w:r w:rsidRPr="00460517">
        <w:rPr>
          <w:rFonts w:ascii="Times New Roman" w:hAnsi="Times New Roman" w:cs="Times New Roman"/>
          <w:lang w:val="vi-VN"/>
        </w:rPr>
        <w:t xml:space="preserve"> </w:t>
      </w:r>
      <w:r w:rsidRPr="00460517">
        <w:rPr>
          <w:rFonts w:ascii="Times New Roman" w:hAnsi="Times New Roman" w:cs="Times New Roman"/>
        </w:rPr>
        <w:t>- WCO</w:t>
      </w:r>
      <w:r w:rsidRPr="00460517">
        <w:rPr>
          <w:rFonts w:ascii="Times New Roman" w:hAnsi="Times New Roman" w:cs="Times New Roman"/>
          <w:lang w:val="vi-VN"/>
        </w:rPr>
        <w:t xml:space="preserve">, The International Convention on The Simplification and </w:t>
      </w:r>
      <w:r w:rsidRPr="00460517">
        <w:rPr>
          <w:rFonts w:ascii="Times New Roman" w:hAnsi="Times New Roman" w:cs="Times New Roman"/>
          <w:spacing w:val="-2"/>
          <w:lang w:val="vi-VN"/>
        </w:rPr>
        <w:t xml:space="preserve">Harmonization of Customs Procedures, </w:t>
      </w:r>
      <w:hyperlink w:history="1">
        <w:r w:rsidRPr="00460517">
          <w:rPr>
            <w:rStyle w:val="Hyperlink"/>
            <w:rFonts w:ascii="Times New Roman" w:hAnsi="Times New Roman" w:cs="Times New Roman"/>
            <w:color w:val="auto"/>
            <w:spacing w:val="-2"/>
            <w:u w:val="none"/>
            <w:lang w:val="vi-VN"/>
          </w:rPr>
          <w:t>http://www.</w:t>
        </w:r>
        <w:r w:rsidRPr="00460517">
          <w:rPr>
            <w:rStyle w:val="Hyperlink"/>
            <w:rFonts w:ascii="Times New Roman" w:hAnsi="Times New Roman" w:cs="Times New Roman"/>
            <w:color w:val="auto"/>
            <w:spacing w:val="-2"/>
            <w:u w:val="none"/>
          </w:rPr>
          <w:t xml:space="preserve"> </w:t>
        </w:r>
        <w:r w:rsidRPr="00460517">
          <w:rPr>
            <w:rStyle w:val="Hyperlink"/>
            <w:rFonts w:ascii="Times New Roman" w:hAnsi="Times New Roman" w:cs="Times New Roman"/>
            <w:color w:val="auto"/>
            <w:spacing w:val="-2"/>
            <w:u w:val="none"/>
            <w:lang w:val="vi-VN"/>
          </w:rPr>
          <w:t>wcoomd.org/en/topics/facilitation/instrument-and-tools/conventions/pf_revised_kyoto_conv.aspx</w:t>
        </w:r>
      </w:hyperlink>
      <w:r w:rsidRPr="00460517">
        <w:rPr>
          <w:rFonts w:ascii="Times New Roman" w:hAnsi="Times New Roman" w:cs="Times New Roman"/>
          <w:lang w:val="vi-VN"/>
        </w:rPr>
        <w:t xml:space="preserve">, </w:t>
      </w:r>
      <w:r w:rsidRPr="00460517">
        <w:rPr>
          <w:rFonts w:ascii="Times New Roman" w:hAnsi="Times New Roman" w:cs="Times New Roman"/>
        </w:rPr>
        <w:t>truy cập 2</w:t>
      </w:r>
      <w:r w:rsidRPr="00460517">
        <w:rPr>
          <w:rFonts w:ascii="Times New Roman" w:hAnsi="Times New Roman" w:cs="Times New Roman"/>
          <w:lang w:val="vi-VN"/>
        </w:rPr>
        <w:t>0</w:t>
      </w:r>
      <w:r w:rsidRPr="00460517">
        <w:rPr>
          <w:rFonts w:ascii="Times New Roman" w:hAnsi="Times New Roman" w:cs="Times New Roman"/>
        </w:rPr>
        <w:t>/</w:t>
      </w:r>
      <w:r w:rsidRPr="00460517">
        <w:rPr>
          <w:rFonts w:ascii="Times New Roman" w:hAnsi="Times New Roman" w:cs="Times New Roman"/>
          <w:lang w:val="vi-VN"/>
        </w:rPr>
        <w:t>9</w:t>
      </w:r>
      <w:r w:rsidRPr="00460517">
        <w:rPr>
          <w:rFonts w:ascii="Times New Roman" w:hAnsi="Times New Roman" w:cs="Times New Roman"/>
        </w:rPr>
        <w:t>/202</w:t>
      </w:r>
      <w:r w:rsidRPr="00460517">
        <w:rPr>
          <w:rFonts w:ascii="Times New Roman" w:hAnsi="Times New Roman" w:cs="Times New Roman"/>
          <w:lang w:val="vi-VN"/>
        </w:rPr>
        <w:t>2.</w:t>
      </w:r>
    </w:p>
  </w:footnote>
  <w:footnote w:id="2">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C86723" w:rsidRPr="00460517">
        <w:rPr>
          <w:rFonts w:ascii="Times New Roman" w:hAnsi="Times New Roman" w:cs="Times New Roman"/>
        </w:rPr>
        <w:tab/>
      </w:r>
      <w:r w:rsidRPr="00460517">
        <w:rPr>
          <w:rFonts w:ascii="Times New Roman" w:hAnsi="Times New Roman" w:cs="Times New Roman"/>
        </w:rPr>
        <w:t>The World Customs Organization</w:t>
      </w:r>
      <w:r w:rsidRPr="00460517">
        <w:rPr>
          <w:rFonts w:ascii="Times New Roman" w:hAnsi="Times New Roman" w:cs="Times New Roman"/>
          <w:lang w:val="vi-VN"/>
        </w:rPr>
        <w:t xml:space="preserve"> -</w:t>
      </w:r>
      <w:r w:rsidRPr="00460517">
        <w:rPr>
          <w:rFonts w:ascii="Times New Roman" w:hAnsi="Times New Roman" w:cs="Times New Roman"/>
        </w:rPr>
        <w:t xml:space="preserve"> WCO, Rules of </w:t>
      </w:r>
      <w:r w:rsidRPr="00460517">
        <w:rPr>
          <w:rFonts w:ascii="Times New Roman" w:hAnsi="Times New Roman" w:cs="Times New Roman"/>
          <w:spacing w:val="-6"/>
        </w:rPr>
        <w:t>origin Handbook, 2017</w:t>
      </w:r>
      <w:r w:rsidRPr="00460517">
        <w:rPr>
          <w:rFonts w:ascii="Times New Roman" w:hAnsi="Times New Roman" w:cs="Times New Roman"/>
          <w:spacing w:val="-6"/>
          <w:lang w:val="vi-VN"/>
        </w:rPr>
        <w:t xml:space="preserve">, </w:t>
      </w:r>
      <w:r w:rsidRPr="00460517">
        <w:rPr>
          <w:rFonts w:ascii="Times New Roman" w:hAnsi="Times New Roman" w:cs="Times New Roman"/>
          <w:spacing w:val="-6"/>
        </w:rPr>
        <w:t>p.</w:t>
      </w:r>
      <w:r w:rsidRPr="00460517">
        <w:rPr>
          <w:rFonts w:ascii="Times New Roman" w:hAnsi="Times New Roman" w:cs="Times New Roman"/>
          <w:spacing w:val="-6"/>
          <w:lang w:val="vi-VN"/>
        </w:rPr>
        <w:t xml:space="preserve"> </w:t>
      </w:r>
      <w:r w:rsidRPr="00460517">
        <w:rPr>
          <w:rFonts w:ascii="Times New Roman" w:hAnsi="Times New Roman" w:cs="Times New Roman"/>
          <w:spacing w:val="-6"/>
        </w:rPr>
        <w:t>6</w:t>
      </w:r>
      <w:r w:rsidRPr="00460517">
        <w:rPr>
          <w:rFonts w:ascii="Times New Roman" w:hAnsi="Times New Roman" w:cs="Times New Roman"/>
          <w:spacing w:val="-6"/>
          <w:lang w:val="vi-VN"/>
        </w:rPr>
        <w:t>,</w:t>
      </w:r>
      <w:r w:rsidR="00C86723" w:rsidRPr="00460517">
        <w:rPr>
          <w:rFonts w:ascii="Times New Roman" w:hAnsi="Times New Roman" w:cs="Times New Roman"/>
          <w:spacing w:val="-6"/>
        </w:rPr>
        <w:t xml:space="preserve"> </w:t>
      </w:r>
      <w:hyperlink w:history="1">
        <w:r w:rsidR="00736A3F" w:rsidRPr="00460517">
          <w:rPr>
            <w:rStyle w:val="Hyperlink"/>
            <w:rFonts w:ascii="Times New Roman" w:hAnsi="Times New Roman" w:cs="Times New Roman"/>
            <w:color w:val="auto"/>
            <w:spacing w:val="-6"/>
            <w:u w:val="none"/>
          </w:rPr>
          <w:t>http://www.wcoomd. org/ en/topics/origin/overview/origin-compendium. aspx</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rPr>
        <w:t xml:space="preserve"> </w:t>
      </w:r>
      <w:r w:rsidR="00C72343" w:rsidRPr="00460517">
        <w:rPr>
          <w:rFonts w:ascii="Times New Roman" w:hAnsi="Times New Roman" w:cs="Times New Roman"/>
        </w:rPr>
        <w:t>truy cập 2</w:t>
      </w:r>
      <w:r w:rsidR="00C72343" w:rsidRPr="00460517">
        <w:rPr>
          <w:rFonts w:ascii="Times New Roman" w:hAnsi="Times New Roman" w:cs="Times New Roman"/>
          <w:lang w:val="vi-VN"/>
        </w:rPr>
        <w:t>0</w:t>
      </w:r>
      <w:r w:rsidR="00C72343" w:rsidRPr="00460517">
        <w:rPr>
          <w:rFonts w:ascii="Times New Roman" w:hAnsi="Times New Roman" w:cs="Times New Roman"/>
        </w:rPr>
        <w:t>/</w:t>
      </w:r>
      <w:r w:rsidR="00C72343" w:rsidRPr="00460517">
        <w:rPr>
          <w:rFonts w:ascii="Times New Roman" w:hAnsi="Times New Roman" w:cs="Times New Roman"/>
          <w:lang w:val="vi-VN"/>
        </w:rPr>
        <w:t>9</w:t>
      </w:r>
      <w:r w:rsidR="00C72343" w:rsidRPr="00460517">
        <w:rPr>
          <w:rFonts w:ascii="Times New Roman" w:hAnsi="Times New Roman" w:cs="Times New Roman"/>
        </w:rPr>
        <w:t>/202</w:t>
      </w:r>
      <w:r w:rsidR="00C72343" w:rsidRPr="00460517">
        <w:rPr>
          <w:rFonts w:ascii="Times New Roman" w:hAnsi="Times New Roman" w:cs="Times New Roman"/>
          <w:lang w:val="vi-VN"/>
        </w:rPr>
        <w:t>2.</w:t>
      </w:r>
    </w:p>
  </w:footnote>
  <w:footnote w:id="3">
    <w:p w:rsidR="00C72343" w:rsidRPr="00460517" w:rsidRDefault="00C72343" w:rsidP="00362D0D">
      <w:pPr>
        <w:pStyle w:val="FootnoteText"/>
        <w:widowControl w:val="0"/>
        <w:tabs>
          <w:tab w:val="left" w:pos="198"/>
          <w:tab w:val="left" w:pos="709"/>
        </w:tabs>
        <w:spacing w:line="257" w:lineRule="auto"/>
        <w:ind w:left="198" w:hanging="198"/>
        <w:jc w:val="both"/>
        <w:rPr>
          <w:lang w:val="vi-VN"/>
        </w:rPr>
      </w:pPr>
      <w:r w:rsidRPr="00460517">
        <w:rPr>
          <w:rStyle w:val="FootnoteReference"/>
        </w:rPr>
        <w:footnoteRef/>
      </w:r>
      <w:r w:rsidRPr="00460517">
        <w:t xml:space="preserve"> </w:t>
      </w:r>
      <w:r w:rsidR="00B95955" w:rsidRPr="00460517">
        <w:tab/>
      </w:r>
      <w:r w:rsidRPr="00460517">
        <w:rPr>
          <w:rFonts w:ascii="Times New Roman" w:hAnsi="Times New Roman" w:cs="Times New Roman"/>
          <w:spacing w:val="-10"/>
        </w:rPr>
        <w:t>The World Trade Organization</w:t>
      </w:r>
      <w:r w:rsidRPr="00460517">
        <w:rPr>
          <w:rFonts w:ascii="Times New Roman" w:hAnsi="Times New Roman" w:cs="Times New Roman"/>
          <w:spacing w:val="-10"/>
          <w:lang w:val="vi-VN"/>
        </w:rPr>
        <w:t xml:space="preserve"> -</w:t>
      </w:r>
      <w:r w:rsidRPr="00460517">
        <w:rPr>
          <w:rFonts w:ascii="Times New Roman" w:hAnsi="Times New Roman" w:cs="Times New Roman"/>
          <w:spacing w:val="-10"/>
        </w:rPr>
        <w:t xml:space="preserve"> WTO</w:t>
      </w:r>
      <w:r w:rsidRPr="00460517">
        <w:rPr>
          <w:spacing w:val="-10"/>
          <w:lang w:val="vi-VN"/>
        </w:rPr>
        <w:t xml:space="preserve">, </w:t>
      </w:r>
      <w:r w:rsidRPr="00460517">
        <w:rPr>
          <w:rFonts w:ascii="Times New Roman" w:hAnsi="Times New Roman" w:cs="Times New Roman"/>
          <w:spacing w:val="-10"/>
        </w:rPr>
        <w:t>WTO Agreement</w:t>
      </w:r>
      <w:r w:rsidRPr="00460517">
        <w:rPr>
          <w:rFonts w:ascii="Times New Roman" w:hAnsi="Times New Roman" w:cs="Times New Roman"/>
        </w:rPr>
        <w:t xml:space="preserve"> on Rules of Origin</w:t>
      </w:r>
      <w:r w:rsidRPr="00460517">
        <w:rPr>
          <w:rFonts w:ascii="Times New Roman" w:hAnsi="Times New Roman" w:cs="Times New Roman"/>
          <w:lang w:val="vi-VN"/>
        </w:rPr>
        <w:t xml:space="preserve">, </w:t>
      </w:r>
      <w:hyperlink r:id="rId1" w:history="1">
        <w:r w:rsidR="00736A3F" w:rsidRPr="00460517">
          <w:rPr>
            <w:rStyle w:val="Hyperlink"/>
            <w:rFonts w:ascii="Times New Roman" w:hAnsi="Times New Roman" w:cs="Times New Roman"/>
            <w:color w:val="auto"/>
            <w:u w:val="none"/>
            <w:lang w:val="vi-VN"/>
          </w:rPr>
          <w:t>https://www.wto.org/english/</w:t>
        </w:r>
        <w:r w:rsidR="00736A3F" w:rsidRPr="00460517">
          <w:rPr>
            <w:rStyle w:val="Hyperlink"/>
            <w:rFonts w:ascii="Times New Roman" w:hAnsi="Times New Roman" w:cs="Times New Roman"/>
            <w:color w:val="auto"/>
            <w:u w:val="none"/>
          </w:rPr>
          <w:t xml:space="preserve"> </w:t>
        </w:r>
        <w:r w:rsidR="00736A3F" w:rsidRPr="00460517">
          <w:rPr>
            <w:rStyle w:val="Hyperlink"/>
            <w:rFonts w:ascii="Times New Roman" w:hAnsi="Times New Roman" w:cs="Times New Roman"/>
            <w:color w:val="auto"/>
            <w:u w:val="none"/>
            <w:lang w:val="vi-VN"/>
          </w:rPr>
          <w:t>tratop_e/roi_e/roi_e.htm</w:t>
        </w:r>
      </w:hyperlink>
      <w:r w:rsidRPr="00460517">
        <w:rPr>
          <w:rFonts w:ascii="Times New Roman" w:hAnsi="Times New Roman" w:cs="Times New Roman"/>
          <w:lang w:val="vi-VN"/>
        </w:rPr>
        <w:t xml:space="preserve">, </w:t>
      </w:r>
      <w:r w:rsidRPr="00460517">
        <w:rPr>
          <w:rFonts w:ascii="Times New Roman" w:hAnsi="Times New Roman" w:cs="Times New Roman"/>
        </w:rPr>
        <w:t>truy cập 2</w:t>
      </w:r>
      <w:r w:rsidRPr="00460517">
        <w:rPr>
          <w:rFonts w:ascii="Times New Roman" w:hAnsi="Times New Roman" w:cs="Times New Roman"/>
          <w:lang w:val="vi-VN"/>
        </w:rPr>
        <w:t>0</w:t>
      </w:r>
      <w:r w:rsidRPr="00460517">
        <w:rPr>
          <w:rFonts w:ascii="Times New Roman" w:hAnsi="Times New Roman" w:cs="Times New Roman"/>
        </w:rPr>
        <w:t>/</w:t>
      </w:r>
      <w:r w:rsidRPr="00460517">
        <w:rPr>
          <w:rFonts w:ascii="Times New Roman" w:hAnsi="Times New Roman" w:cs="Times New Roman"/>
          <w:lang w:val="vi-VN"/>
        </w:rPr>
        <w:t>9</w:t>
      </w:r>
      <w:r w:rsidRPr="00460517">
        <w:rPr>
          <w:rFonts w:ascii="Times New Roman" w:hAnsi="Times New Roman" w:cs="Times New Roman"/>
        </w:rPr>
        <w:t>/202</w:t>
      </w:r>
      <w:r w:rsidRPr="00460517">
        <w:rPr>
          <w:rFonts w:ascii="Times New Roman" w:hAnsi="Times New Roman" w:cs="Times New Roman"/>
          <w:lang w:val="vi-VN"/>
        </w:rPr>
        <w:t>2.</w:t>
      </w:r>
    </w:p>
  </w:footnote>
  <w:footnote w:id="4">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lang w:val="vi-VN"/>
        </w:rPr>
        <w:t xml:space="preserve"> Lê Minh Trường</w:t>
      </w:r>
      <w:r w:rsidR="00736A3F" w:rsidRPr="00460517">
        <w:rPr>
          <w:rFonts w:ascii="Times New Roman" w:hAnsi="Times New Roman" w:cs="Times New Roman"/>
          <w:lang w:val="vi-VN"/>
        </w:rPr>
        <w:t xml:space="preserve"> (2021)</w:t>
      </w:r>
      <w:r w:rsidRPr="00460517">
        <w:rPr>
          <w:rFonts w:ascii="Times New Roman" w:hAnsi="Times New Roman" w:cs="Times New Roman"/>
          <w:lang w:val="vi-VN"/>
        </w:rPr>
        <w:t xml:space="preserve">, </w:t>
      </w:r>
      <w:r w:rsidRPr="00460517">
        <w:rPr>
          <w:rFonts w:ascii="Times New Roman" w:hAnsi="Times New Roman" w:cs="Times New Roman"/>
          <w:i/>
          <w:lang w:val="vi-VN"/>
        </w:rPr>
        <w:t xml:space="preserve">Hệ thống ưu đãi phổ cập </w:t>
      </w:r>
      <w:r w:rsidRPr="00460517">
        <w:rPr>
          <w:rFonts w:ascii="Times New Roman Italic" w:hAnsi="Times New Roman Italic" w:cs="Times New Roman"/>
          <w:i/>
          <w:spacing w:val="-10"/>
          <w:lang w:val="vi-VN"/>
        </w:rPr>
        <w:t>(GSP) là gì? Tìm hiểu về hệ thống ưu đãi phổ cập (GSP)?,</w:t>
      </w:r>
      <w:r w:rsidR="00736A3F" w:rsidRPr="00460517">
        <w:rPr>
          <w:rFonts w:ascii="Times New Roman" w:hAnsi="Times New Roman" w:cs="Times New Roman"/>
          <w:i/>
          <w:lang w:val="vi-VN"/>
        </w:rPr>
        <w:t xml:space="preserve"> </w:t>
      </w:r>
      <w:hyperlink r:id="rId2" w:history="1">
        <w:r w:rsidR="00736A3F" w:rsidRPr="00460517">
          <w:rPr>
            <w:rStyle w:val="Hyperlink"/>
            <w:rFonts w:ascii="Times New Roman" w:hAnsi="Times New Roman" w:cs="Times New Roman"/>
            <w:color w:val="auto"/>
            <w:u w:val="none"/>
            <w:lang w:val="vi-VN"/>
          </w:rPr>
          <w:t>https://luatminhkhue.vn/he-thong-uu-dai-pho-cap--gsp--la-gi--.aspx</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lang w:val="vi-VN"/>
        </w:rPr>
        <w:t xml:space="preserve"> </w:t>
      </w:r>
      <w:r w:rsidR="00C72343" w:rsidRPr="00460517">
        <w:rPr>
          <w:rFonts w:ascii="Times New Roman" w:hAnsi="Times New Roman" w:cs="Times New Roman"/>
          <w:lang w:val="vi-VN"/>
        </w:rPr>
        <w:t>truy cập 20/9/2022.</w:t>
      </w:r>
    </w:p>
  </w:footnote>
  <w:footnote w:id="5">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spacing w:val="-6"/>
        </w:rPr>
        <w:t xml:space="preserve">The World Customs Organization </w:t>
      </w:r>
      <w:r w:rsidRPr="00460517">
        <w:rPr>
          <w:rFonts w:ascii="Times New Roman" w:hAnsi="Times New Roman" w:cs="Times New Roman"/>
          <w:spacing w:val="-6"/>
          <w:lang w:val="vi-VN"/>
        </w:rPr>
        <w:t>-</w:t>
      </w:r>
      <w:r w:rsidRPr="00460517">
        <w:rPr>
          <w:rFonts w:ascii="Times New Roman" w:hAnsi="Times New Roman" w:cs="Times New Roman"/>
          <w:spacing w:val="-6"/>
        </w:rPr>
        <w:t xml:space="preserve"> WCO, Guidelines</w:t>
      </w:r>
      <w:r w:rsidRPr="00460517">
        <w:rPr>
          <w:rFonts w:ascii="Times New Roman" w:hAnsi="Times New Roman" w:cs="Times New Roman"/>
        </w:rPr>
        <w:t xml:space="preserve"> </w:t>
      </w:r>
      <w:r w:rsidRPr="00460517">
        <w:rPr>
          <w:rFonts w:ascii="Times New Roman" w:hAnsi="Times New Roman" w:cs="Times New Roman"/>
          <w:spacing w:val="-4"/>
        </w:rPr>
        <w:t>on Certification of Origin, 2018</w:t>
      </w:r>
      <w:r w:rsidRPr="00460517">
        <w:rPr>
          <w:rFonts w:ascii="Times New Roman" w:hAnsi="Times New Roman" w:cs="Times New Roman"/>
          <w:spacing w:val="-4"/>
          <w:lang w:val="vi-VN"/>
        </w:rPr>
        <w:t xml:space="preserve">, </w:t>
      </w:r>
      <w:r w:rsidRPr="00460517">
        <w:rPr>
          <w:rFonts w:ascii="Times New Roman" w:hAnsi="Times New Roman" w:cs="Times New Roman"/>
          <w:spacing w:val="-4"/>
        </w:rPr>
        <w:t>p.</w:t>
      </w:r>
      <w:r w:rsidRPr="00460517">
        <w:rPr>
          <w:rFonts w:ascii="Times New Roman" w:hAnsi="Times New Roman" w:cs="Times New Roman"/>
          <w:spacing w:val="-4"/>
          <w:lang w:val="vi-VN"/>
        </w:rPr>
        <w:t xml:space="preserve"> </w:t>
      </w:r>
      <w:r w:rsidRPr="00460517">
        <w:rPr>
          <w:rFonts w:ascii="Times New Roman" w:hAnsi="Times New Roman" w:cs="Times New Roman"/>
          <w:spacing w:val="-4"/>
        </w:rPr>
        <w:t>4</w:t>
      </w:r>
      <w:r w:rsidRPr="00460517">
        <w:rPr>
          <w:rFonts w:ascii="Times New Roman" w:hAnsi="Times New Roman" w:cs="Times New Roman"/>
          <w:spacing w:val="-4"/>
          <w:lang w:val="vi-VN"/>
        </w:rPr>
        <w:t xml:space="preserve"> - </w:t>
      </w:r>
      <w:r w:rsidRPr="00460517">
        <w:rPr>
          <w:rFonts w:ascii="Times New Roman" w:hAnsi="Times New Roman" w:cs="Times New Roman"/>
          <w:spacing w:val="-4"/>
        </w:rPr>
        <w:t>5</w:t>
      </w:r>
      <w:r w:rsidRPr="00460517">
        <w:rPr>
          <w:rFonts w:ascii="Times New Roman" w:hAnsi="Times New Roman" w:cs="Times New Roman"/>
          <w:spacing w:val="-4"/>
          <w:lang w:val="vi-VN"/>
        </w:rPr>
        <w:t>,</w:t>
      </w:r>
      <w:r w:rsidR="00736A3F" w:rsidRPr="00460517">
        <w:rPr>
          <w:rFonts w:ascii="Times New Roman" w:hAnsi="Times New Roman" w:cs="Times New Roman"/>
          <w:spacing w:val="-4"/>
        </w:rPr>
        <w:t xml:space="preserve"> </w:t>
      </w:r>
      <w:hyperlink w:history="1">
        <w:r w:rsidR="00736A3F" w:rsidRPr="00460517">
          <w:rPr>
            <w:rStyle w:val="Hyperlink"/>
            <w:rFonts w:ascii="Times New Roman" w:hAnsi="Times New Roman" w:cs="Times New Roman"/>
            <w:color w:val="auto"/>
            <w:spacing w:val="-4"/>
            <w:u w:val="none"/>
          </w:rPr>
          <w:t xml:space="preserve">http://www. wcoomd.org/-/media/wco/public/global/pdf/topics/ </w:t>
        </w:r>
        <w:r w:rsidR="00736A3F" w:rsidRPr="00460517">
          <w:rPr>
            <w:rStyle w:val="Hyperlink"/>
            <w:rFonts w:ascii="Times New Roman" w:hAnsi="Times New Roman" w:cs="Times New Roman"/>
            <w:color w:val="auto"/>
            <w:spacing w:val="4"/>
            <w:u w:val="none"/>
          </w:rPr>
          <w:t>key-issues/revenue-package/guidelines-on-certi</w:t>
        </w:r>
        <w:r w:rsidR="00736A3F" w:rsidRPr="00460517">
          <w:rPr>
            <w:rStyle w:val="Hyperlink"/>
            <w:rFonts w:ascii="Times New Roman" w:hAnsi="Times New Roman" w:cs="Times New Roman"/>
            <w:color w:val="auto"/>
            <w:spacing w:val="-4"/>
            <w:u w:val="none"/>
          </w:rPr>
          <w:t>fi cation.pdf</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rPr>
        <w:t xml:space="preserve"> </w:t>
      </w:r>
      <w:r w:rsidR="00C72343" w:rsidRPr="00460517">
        <w:rPr>
          <w:rFonts w:ascii="Times New Roman" w:hAnsi="Times New Roman" w:cs="Times New Roman"/>
        </w:rPr>
        <w:t>truy cập 2</w:t>
      </w:r>
      <w:r w:rsidR="00C72343" w:rsidRPr="00460517">
        <w:rPr>
          <w:rFonts w:ascii="Times New Roman" w:hAnsi="Times New Roman" w:cs="Times New Roman"/>
          <w:lang w:val="vi-VN"/>
        </w:rPr>
        <w:t>0</w:t>
      </w:r>
      <w:r w:rsidR="00C72343" w:rsidRPr="00460517">
        <w:rPr>
          <w:rFonts w:ascii="Times New Roman" w:hAnsi="Times New Roman" w:cs="Times New Roman"/>
        </w:rPr>
        <w:t>/</w:t>
      </w:r>
      <w:r w:rsidR="00C72343" w:rsidRPr="00460517">
        <w:rPr>
          <w:rFonts w:ascii="Times New Roman" w:hAnsi="Times New Roman" w:cs="Times New Roman"/>
          <w:lang w:val="vi-VN"/>
        </w:rPr>
        <w:t>9</w:t>
      </w:r>
      <w:r w:rsidR="00C72343" w:rsidRPr="00460517">
        <w:rPr>
          <w:rFonts w:ascii="Times New Roman" w:hAnsi="Times New Roman" w:cs="Times New Roman"/>
        </w:rPr>
        <w:t>/202</w:t>
      </w:r>
      <w:r w:rsidR="00C72343" w:rsidRPr="00460517">
        <w:rPr>
          <w:rFonts w:ascii="Times New Roman" w:hAnsi="Times New Roman" w:cs="Times New Roman"/>
          <w:lang w:val="vi-VN"/>
        </w:rPr>
        <w:t>2.</w:t>
      </w:r>
    </w:p>
  </w:footnote>
  <w:footnote w:id="6">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spacing w:val="-6"/>
        </w:rPr>
        <w:t xml:space="preserve">The World Customs Organization </w:t>
      </w:r>
      <w:r w:rsidRPr="00460517">
        <w:rPr>
          <w:rFonts w:ascii="Times New Roman" w:hAnsi="Times New Roman" w:cs="Times New Roman"/>
          <w:spacing w:val="-6"/>
          <w:lang w:val="vi-VN"/>
        </w:rPr>
        <w:t>-</w:t>
      </w:r>
      <w:r w:rsidRPr="00460517">
        <w:rPr>
          <w:rFonts w:ascii="Times New Roman" w:hAnsi="Times New Roman" w:cs="Times New Roman"/>
          <w:spacing w:val="-6"/>
        </w:rPr>
        <w:t xml:space="preserve"> WCO, Guidelines</w:t>
      </w:r>
      <w:r w:rsidRPr="00460517">
        <w:rPr>
          <w:rFonts w:ascii="Times New Roman" w:hAnsi="Times New Roman" w:cs="Times New Roman"/>
        </w:rPr>
        <w:t xml:space="preserve"> on Certification of Origin, 2018, </w:t>
      </w:r>
      <w:r w:rsidR="0022760C" w:rsidRPr="00460517">
        <w:rPr>
          <w:rFonts w:ascii="Times New Roman" w:hAnsi="Times New Roman" w:cs="Times New Roman"/>
        </w:rPr>
        <w:t xml:space="preserve">tlđd, </w:t>
      </w:r>
      <w:r w:rsidRPr="00460517">
        <w:rPr>
          <w:rFonts w:ascii="Times New Roman" w:hAnsi="Times New Roman" w:cs="Times New Roman"/>
        </w:rPr>
        <w:t>p.</w:t>
      </w:r>
      <w:r w:rsidRPr="00460517">
        <w:rPr>
          <w:rFonts w:ascii="Times New Roman" w:hAnsi="Times New Roman" w:cs="Times New Roman"/>
          <w:lang w:val="vi-VN"/>
        </w:rPr>
        <w:t xml:space="preserve"> </w:t>
      </w:r>
      <w:r w:rsidRPr="00460517">
        <w:rPr>
          <w:rFonts w:ascii="Times New Roman" w:hAnsi="Times New Roman" w:cs="Times New Roman"/>
        </w:rPr>
        <w:t>4</w:t>
      </w:r>
      <w:r w:rsidR="0022760C" w:rsidRPr="00460517">
        <w:rPr>
          <w:rFonts w:ascii="Times New Roman" w:hAnsi="Times New Roman" w:cs="Times New Roman"/>
          <w:lang w:val="vi-VN"/>
        </w:rPr>
        <w:t>.</w:t>
      </w:r>
    </w:p>
  </w:footnote>
  <w:footnote w:id="7">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spacing w:val="-8"/>
        </w:rPr>
        <w:t xml:space="preserve">The World Customs Organization </w:t>
      </w:r>
      <w:r w:rsidRPr="00460517">
        <w:rPr>
          <w:rFonts w:ascii="Times New Roman" w:hAnsi="Times New Roman" w:cs="Times New Roman"/>
          <w:spacing w:val="-8"/>
          <w:lang w:val="vi-VN"/>
        </w:rPr>
        <w:t>-</w:t>
      </w:r>
      <w:r w:rsidRPr="00460517">
        <w:rPr>
          <w:rFonts w:ascii="Times New Roman" w:hAnsi="Times New Roman" w:cs="Times New Roman"/>
          <w:spacing w:val="-8"/>
        </w:rPr>
        <w:t xml:space="preserve"> WCO, Comparative</w:t>
      </w:r>
      <w:r w:rsidRPr="00460517">
        <w:rPr>
          <w:rFonts w:ascii="Times New Roman" w:hAnsi="Times New Roman" w:cs="Times New Roman"/>
        </w:rPr>
        <w:t xml:space="preserve"> study on Certification of Origin, 2020, p.</w:t>
      </w:r>
      <w:r w:rsidRPr="00460517">
        <w:rPr>
          <w:rFonts w:ascii="Times New Roman" w:hAnsi="Times New Roman" w:cs="Times New Roman"/>
          <w:lang w:val="vi-VN"/>
        </w:rPr>
        <w:t xml:space="preserve"> </w:t>
      </w:r>
      <w:r w:rsidRPr="00460517">
        <w:rPr>
          <w:rFonts w:ascii="Times New Roman" w:hAnsi="Times New Roman" w:cs="Times New Roman"/>
        </w:rPr>
        <w:t>17</w:t>
      </w:r>
      <w:r w:rsidRPr="00460517">
        <w:rPr>
          <w:rFonts w:ascii="Times New Roman" w:hAnsi="Times New Roman" w:cs="Times New Roman"/>
          <w:lang w:val="vi-VN"/>
        </w:rPr>
        <w:t>,</w:t>
      </w:r>
      <w:r w:rsidR="00736A3F" w:rsidRPr="00460517">
        <w:rPr>
          <w:rFonts w:ascii="Times New Roman" w:hAnsi="Times New Roman" w:cs="Times New Roman"/>
        </w:rPr>
        <w:t xml:space="preserve"> </w:t>
      </w:r>
      <w:hyperlink r:id="rId3" w:history="1">
        <w:r w:rsidR="00736A3F" w:rsidRPr="00460517">
          <w:rPr>
            <w:rStyle w:val="Hyperlink"/>
            <w:rFonts w:ascii="Times New Roman" w:hAnsi="Times New Roman" w:cs="Times New Roman"/>
            <w:color w:val="auto"/>
            <w:u w:val="none"/>
          </w:rPr>
          <w:t xml:space="preserve">http://www.wcoomd.org/en/media/newsroom/2020/june/wco-publishes-updated-version-of-the-compa </w:t>
        </w:r>
        <w:r w:rsidR="00736A3F" w:rsidRPr="00460517">
          <w:rPr>
            <w:rStyle w:val="Hyperlink"/>
            <w:rFonts w:ascii="Times New Roman" w:hAnsi="Times New Roman" w:cs="Times New Roman"/>
            <w:color w:val="auto"/>
            <w:spacing w:val="-2"/>
            <w:u w:val="none"/>
          </w:rPr>
          <w:t>rative-study-on-certification-of-origin.aspx</w:t>
        </w:r>
      </w:hyperlink>
      <w:r w:rsidRPr="00460517">
        <w:rPr>
          <w:rFonts w:ascii="Times New Roman" w:hAnsi="Times New Roman" w:cs="Times New Roman"/>
          <w:lang w:val="vi-VN"/>
        </w:rPr>
        <w:t xml:space="preserve">, </w:t>
      </w:r>
      <w:r w:rsidR="00C72343" w:rsidRPr="00460517">
        <w:rPr>
          <w:rFonts w:ascii="Times New Roman" w:hAnsi="Times New Roman" w:cs="Times New Roman"/>
        </w:rPr>
        <w:t>truy cập 2</w:t>
      </w:r>
      <w:r w:rsidR="00C72343" w:rsidRPr="00460517">
        <w:rPr>
          <w:rFonts w:ascii="Times New Roman" w:hAnsi="Times New Roman" w:cs="Times New Roman"/>
          <w:lang w:val="vi-VN"/>
        </w:rPr>
        <w:t>0</w:t>
      </w:r>
      <w:r w:rsidR="00C72343" w:rsidRPr="00460517">
        <w:rPr>
          <w:rFonts w:ascii="Times New Roman" w:hAnsi="Times New Roman" w:cs="Times New Roman"/>
        </w:rPr>
        <w:t>/</w:t>
      </w:r>
      <w:r w:rsidR="00C72343" w:rsidRPr="00460517">
        <w:rPr>
          <w:rFonts w:ascii="Times New Roman" w:hAnsi="Times New Roman" w:cs="Times New Roman"/>
          <w:lang w:val="vi-VN"/>
        </w:rPr>
        <w:t>9</w:t>
      </w:r>
      <w:r w:rsidR="00C72343" w:rsidRPr="00460517">
        <w:rPr>
          <w:rFonts w:ascii="Times New Roman" w:hAnsi="Times New Roman" w:cs="Times New Roman"/>
        </w:rPr>
        <w:t>/202</w:t>
      </w:r>
      <w:r w:rsidR="00C72343" w:rsidRPr="00460517">
        <w:rPr>
          <w:rFonts w:ascii="Times New Roman" w:hAnsi="Times New Roman" w:cs="Times New Roman"/>
          <w:lang w:val="vi-VN"/>
        </w:rPr>
        <w:t>2.</w:t>
      </w:r>
    </w:p>
  </w:footnote>
  <w:footnote w:id="8">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spacing w:val="-4"/>
        </w:rPr>
        <w:t xml:space="preserve">The World Customs Organization </w:t>
      </w:r>
      <w:r w:rsidRPr="00460517">
        <w:rPr>
          <w:rFonts w:ascii="Times New Roman" w:hAnsi="Times New Roman" w:cs="Times New Roman"/>
          <w:spacing w:val="-4"/>
          <w:lang w:val="vi-VN"/>
        </w:rPr>
        <w:t>-</w:t>
      </w:r>
      <w:r w:rsidRPr="00460517">
        <w:rPr>
          <w:rFonts w:ascii="Times New Roman" w:hAnsi="Times New Roman" w:cs="Times New Roman"/>
          <w:spacing w:val="-4"/>
        </w:rPr>
        <w:t xml:space="preserve"> WCO, Guidelines</w:t>
      </w:r>
      <w:r w:rsidRPr="00460517">
        <w:rPr>
          <w:rFonts w:ascii="Times New Roman" w:hAnsi="Times New Roman" w:cs="Times New Roman"/>
        </w:rPr>
        <w:t xml:space="preserve"> on Certification of Origin,</w:t>
      </w:r>
      <w:r w:rsidRPr="00460517">
        <w:rPr>
          <w:rFonts w:ascii="Times New Roman" w:hAnsi="Times New Roman" w:cs="Times New Roman"/>
          <w:lang w:val="vi-VN"/>
        </w:rPr>
        <w:t xml:space="preserve"> 2018, </w:t>
      </w:r>
      <w:r w:rsidR="0022760C" w:rsidRPr="00460517">
        <w:rPr>
          <w:rFonts w:ascii="Times New Roman" w:hAnsi="Times New Roman" w:cs="Times New Roman"/>
        </w:rPr>
        <w:t>tlđd,</w:t>
      </w:r>
      <w:r w:rsidRPr="00460517">
        <w:rPr>
          <w:rFonts w:ascii="Times New Roman" w:hAnsi="Times New Roman" w:cs="Times New Roman"/>
        </w:rPr>
        <w:t xml:space="preserve"> p.</w:t>
      </w:r>
      <w:r w:rsidRPr="00460517">
        <w:rPr>
          <w:rFonts w:ascii="Times New Roman" w:hAnsi="Times New Roman" w:cs="Times New Roman"/>
          <w:lang w:val="vi-VN"/>
        </w:rPr>
        <w:t xml:space="preserve"> </w:t>
      </w:r>
      <w:r w:rsidRPr="00460517">
        <w:rPr>
          <w:rFonts w:ascii="Times New Roman" w:hAnsi="Times New Roman" w:cs="Times New Roman"/>
        </w:rPr>
        <w:t>9</w:t>
      </w:r>
      <w:r w:rsidRPr="00460517">
        <w:rPr>
          <w:rFonts w:ascii="Times New Roman" w:hAnsi="Times New Roman" w:cs="Times New Roman"/>
          <w:lang w:val="vi-VN"/>
        </w:rPr>
        <w:t xml:space="preserve"> - </w:t>
      </w:r>
      <w:r w:rsidRPr="00460517">
        <w:rPr>
          <w:rFonts w:ascii="Times New Roman" w:hAnsi="Times New Roman" w:cs="Times New Roman"/>
        </w:rPr>
        <w:t>10</w:t>
      </w:r>
      <w:r w:rsidR="00C16C6E" w:rsidRPr="00460517">
        <w:rPr>
          <w:rFonts w:ascii="Times New Roman" w:hAnsi="Times New Roman" w:cs="Times New Roman"/>
          <w:lang w:val="vi-VN"/>
        </w:rPr>
        <w:t>.</w:t>
      </w:r>
    </w:p>
  </w:footnote>
  <w:footnote w:id="9">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spacing w:val="-8"/>
        </w:rPr>
        <w:t xml:space="preserve">The World Customs Organization </w:t>
      </w:r>
      <w:r w:rsidRPr="00460517">
        <w:rPr>
          <w:rFonts w:ascii="Times New Roman" w:hAnsi="Times New Roman" w:cs="Times New Roman"/>
          <w:spacing w:val="-8"/>
          <w:lang w:val="vi-VN"/>
        </w:rPr>
        <w:t>-</w:t>
      </w:r>
      <w:r w:rsidRPr="00460517">
        <w:rPr>
          <w:rFonts w:ascii="Times New Roman" w:hAnsi="Times New Roman" w:cs="Times New Roman"/>
          <w:spacing w:val="-8"/>
        </w:rPr>
        <w:t xml:space="preserve"> WCO, Comparative</w:t>
      </w:r>
      <w:r w:rsidRPr="00460517">
        <w:rPr>
          <w:rFonts w:ascii="Times New Roman" w:hAnsi="Times New Roman" w:cs="Times New Roman"/>
        </w:rPr>
        <w:t xml:space="preserve"> study on Certification of Origin, 2020, </w:t>
      </w:r>
      <w:r w:rsidR="0022760C" w:rsidRPr="00460517">
        <w:rPr>
          <w:rFonts w:ascii="Times New Roman" w:hAnsi="Times New Roman" w:cs="Times New Roman"/>
        </w:rPr>
        <w:t xml:space="preserve">tlđd, </w:t>
      </w:r>
      <w:r w:rsidRPr="00460517">
        <w:rPr>
          <w:rFonts w:ascii="Times New Roman" w:hAnsi="Times New Roman" w:cs="Times New Roman"/>
        </w:rPr>
        <w:t>p.</w:t>
      </w:r>
      <w:r w:rsidRPr="00460517">
        <w:rPr>
          <w:rFonts w:ascii="Times New Roman" w:hAnsi="Times New Roman" w:cs="Times New Roman"/>
          <w:lang w:val="vi-VN"/>
        </w:rPr>
        <w:t xml:space="preserve"> </w:t>
      </w:r>
      <w:r w:rsidRPr="00460517">
        <w:rPr>
          <w:rFonts w:ascii="Times New Roman" w:hAnsi="Times New Roman" w:cs="Times New Roman"/>
        </w:rPr>
        <w:t>13</w:t>
      </w:r>
      <w:r w:rsidR="00C16C6E" w:rsidRPr="00460517">
        <w:rPr>
          <w:rFonts w:ascii="Times New Roman" w:hAnsi="Times New Roman" w:cs="Times New Roman"/>
          <w:lang w:val="vi-VN"/>
        </w:rPr>
        <w:t>.</w:t>
      </w:r>
    </w:p>
  </w:footnote>
  <w:footnote w:id="10">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lang w:val="vi-VN"/>
        </w:rPr>
        <w:t xml:space="preserve"> + Dự án thí điểm 1: Kí ngày 30/8/2010 bởi 3 nước Brunei, Malaysia và Singapore, bắt đầu thực hiện từ ngày 01/11/2010. Thái Lan tham gia vào tháng 10/2011.</w:t>
      </w:r>
    </w:p>
    <w:p w:rsidR="00D92568" w:rsidRPr="00460517" w:rsidRDefault="00736A3F"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Fonts w:ascii="Times New Roman" w:hAnsi="Times New Roman" w:cs="Times New Roman"/>
          <w:lang w:val="vi-VN"/>
        </w:rPr>
        <w:tab/>
      </w:r>
      <w:r w:rsidR="00D92568" w:rsidRPr="00460517">
        <w:rPr>
          <w:rFonts w:ascii="Times New Roman" w:hAnsi="Times New Roman" w:cs="Times New Roman"/>
          <w:lang w:val="vi-VN"/>
        </w:rPr>
        <w:t>+ Dự án thí điểm 2: Kí ngày 29/8/2012 bởi 3 nước Lào, Indonesia và Philippines, bắt đầu thực hiện từ ngày 01/01/2014. Việt Nam tham gia vào tháng 9/2014.</w:t>
      </w:r>
    </w:p>
    <w:p w:rsidR="00D92568" w:rsidRPr="00460517" w:rsidRDefault="00736A3F"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Fonts w:ascii="Times New Roman" w:hAnsi="Times New Roman" w:cs="Times New Roman"/>
          <w:lang w:val="vi-VN"/>
        </w:rPr>
        <w:tab/>
      </w:r>
      <w:r w:rsidR="00D92568" w:rsidRPr="00460517">
        <w:rPr>
          <w:rFonts w:ascii="Times New Roman" w:hAnsi="Times New Roman" w:cs="Times New Roman"/>
          <w:lang w:val="vi-VN"/>
        </w:rPr>
        <w:t xml:space="preserve">Trung tâm WTO và Hội nhập </w:t>
      </w:r>
      <w:r w:rsidRPr="00460517">
        <w:rPr>
          <w:rFonts w:ascii="Times New Roman" w:hAnsi="Times New Roman" w:cs="Times New Roman"/>
          <w:lang w:val="vi-VN"/>
        </w:rPr>
        <w:t>-</w:t>
      </w:r>
      <w:r w:rsidR="00D92568" w:rsidRPr="00460517">
        <w:rPr>
          <w:rFonts w:ascii="Times New Roman" w:hAnsi="Times New Roman" w:cs="Times New Roman"/>
          <w:lang w:val="vi-VN"/>
        </w:rPr>
        <w:t xml:space="preserve"> VCCI, Hiệp định Thương mại hàng hóa ASEAN (ATIGA), 2016,</w:t>
      </w:r>
      <w:r w:rsidRPr="00460517">
        <w:rPr>
          <w:rFonts w:ascii="Times New Roman" w:hAnsi="Times New Roman" w:cs="Times New Roman"/>
          <w:lang w:val="vi-VN"/>
        </w:rPr>
        <w:t xml:space="preserve"> </w:t>
      </w:r>
      <w:hyperlink r:id="rId4" w:history="1">
        <w:r w:rsidR="00D92568" w:rsidRPr="00460517">
          <w:rPr>
            <w:rStyle w:val="Hyperlink"/>
            <w:rFonts w:ascii="Times New Roman" w:hAnsi="Times New Roman" w:cs="Times New Roman"/>
            <w:color w:val="auto"/>
            <w:u w:val="none"/>
            <w:lang w:val="vi-VN"/>
          </w:rPr>
          <w:t>https://trungtamwto.vn/chuyen-de/7162-hiep-dinh-</w:t>
        </w:r>
        <w:r w:rsidR="00D92568" w:rsidRPr="00460517">
          <w:rPr>
            <w:rStyle w:val="Hyperlink"/>
            <w:rFonts w:ascii="Times New Roman" w:hAnsi="Times New Roman" w:cs="Times New Roman"/>
            <w:color w:val="auto"/>
            <w:spacing w:val="10"/>
            <w:u w:val="none"/>
            <w:lang w:val="vi-VN"/>
          </w:rPr>
          <w:t>thuong-mai-hang-hoa-asean-atiga</w:t>
        </w:r>
      </w:hyperlink>
      <w:r w:rsidR="00D92568" w:rsidRPr="00460517">
        <w:rPr>
          <w:rStyle w:val="Hyperlink"/>
          <w:rFonts w:ascii="Times New Roman" w:hAnsi="Times New Roman" w:cs="Times New Roman"/>
          <w:color w:val="auto"/>
          <w:u w:val="none"/>
          <w:lang w:val="vi-VN"/>
        </w:rPr>
        <w:t>,</w:t>
      </w:r>
      <w:r w:rsidR="00D92568" w:rsidRPr="00460517">
        <w:rPr>
          <w:rFonts w:ascii="Times New Roman" w:hAnsi="Times New Roman" w:cs="Times New Roman"/>
          <w:lang w:val="vi-VN"/>
        </w:rPr>
        <w:t xml:space="preserve"> </w:t>
      </w:r>
      <w:r w:rsidR="00C16C6E" w:rsidRPr="00460517">
        <w:rPr>
          <w:rFonts w:ascii="Times New Roman" w:hAnsi="Times New Roman" w:cs="Times New Roman"/>
          <w:lang w:val="vi-VN"/>
        </w:rPr>
        <w:t>truy cập 20/9/2022.</w:t>
      </w:r>
    </w:p>
  </w:footnote>
  <w:footnote w:id="11">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lang w:val="vi-VN"/>
        </w:rPr>
        <w:t xml:space="preserve"> </w:t>
      </w:r>
      <w:r w:rsidR="00736A3F" w:rsidRPr="00460517">
        <w:rPr>
          <w:rFonts w:ascii="Times New Roman" w:hAnsi="Times New Roman" w:cs="Times New Roman"/>
          <w:lang w:val="vi-VN"/>
        </w:rPr>
        <w:tab/>
      </w:r>
      <w:r w:rsidRPr="00460517">
        <w:rPr>
          <w:rFonts w:ascii="Times New Roman" w:hAnsi="Times New Roman" w:cs="Times New Roman"/>
          <w:lang w:val="vi-VN"/>
        </w:rPr>
        <w:t xml:space="preserve">Ấn Độ sau đó đã tuyên bố rút khỏi Hiệp định </w:t>
      </w:r>
      <w:r w:rsidRPr="00460517">
        <w:rPr>
          <w:rFonts w:ascii="Times New Roman" w:hAnsi="Times New Roman" w:cs="Times New Roman"/>
          <w:spacing w:val="-4"/>
          <w:lang w:val="vi-VN"/>
        </w:rPr>
        <w:t>RCEP,</w:t>
      </w:r>
      <w:r w:rsidR="00736A3F" w:rsidRPr="00460517">
        <w:rPr>
          <w:rFonts w:ascii="Times New Roman" w:hAnsi="Times New Roman" w:cs="Times New Roman"/>
          <w:spacing w:val="-4"/>
          <w:lang w:val="vi-VN"/>
        </w:rPr>
        <w:t xml:space="preserve"> </w:t>
      </w:r>
      <w:hyperlink r:id="rId5" w:history="1">
        <w:r w:rsidR="00736A3F" w:rsidRPr="00460517">
          <w:rPr>
            <w:rStyle w:val="Hyperlink"/>
            <w:rFonts w:ascii="Times New Roman" w:hAnsi="Times New Roman" w:cs="Times New Roman"/>
            <w:color w:val="auto"/>
            <w:spacing w:val="-4"/>
            <w:u w:val="none"/>
            <w:lang w:val="vi-VN"/>
          </w:rPr>
          <w:t>https://trungtamwto.vn/fta/197-rcep-asean5/1</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lang w:val="vi-VN"/>
        </w:rPr>
        <w:t xml:space="preserve"> </w:t>
      </w:r>
      <w:r w:rsidR="00C16C6E" w:rsidRPr="00460517">
        <w:rPr>
          <w:rFonts w:ascii="Times New Roman" w:hAnsi="Times New Roman" w:cs="Times New Roman"/>
          <w:lang w:val="vi-VN"/>
        </w:rPr>
        <w:t>truy cập 20/9/2022.</w:t>
      </w:r>
    </w:p>
  </w:footnote>
  <w:footnote w:id="12">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rPr>
        <w:t>T</w:t>
      </w:r>
      <w:r w:rsidR="00163FB8" w:rsidRPr="00460517">
        <w:rPr>
          <w:rFonts w:ascii="Times New Roman" w:hAnsi="Times New Roman" w:cs="Times New Roman"/>
        </w:rPr>
        <w:t>axation and Customs Union, REX -</w:t>
      </w:r>
      <w:r w:rsidRPr="00460517">
        <w:rPr>
          <w:rFonts w:ascii="Times New Roman" w:hAnsi="Times New Roman" w:cs="Times New Roman"/>
        </w:rPr>
        <w:t xml:space="preserve"> Registered </w:t>
      </w:r>
      <w:r w:rsidRPr="00460517">
        <w:rPr>
          <w:rFonts w:ascii="Times New Roman" w:hAnsi="Times New Roman" w:cs="Times New Roman"/>
          <w:spacing w:val="-4"/>
        </w:rPr>
        <w:t>Exporter system</w:t>
      </w:r>
      <w:r w:rsidRPr="00460517">
        <w:rPr>
          <w:rFonts w:ascii="Times New Roman" w:hAnsi="Times New Roman" w:cs="Times New Roman"/>
          <w:spacing w:val="-4"/>
          <w:lang w:val="vi-VN"/>
        </w:rPr>
        <w:t>, 2017,</w:t>
      </w:r>
      <w:r w:rsidR="00736A3F" w:rsidRPr="00460517">
        <w:rPr>
          <w:rFonts w:ascii="Times New Roman" w:hAnsi="Times New Roman" w:cs="Times New Roman"/>
          <w:spacing w:val="-4"/>
        </w:rPr>
        <w:t xml:space="preserve"> </w:t>
      </w:r>
      <w:hyperlink r:id="rId6" w:history="1">
        <w:r w:rsidR="00736A3F" w:rsidRPr="00460517">
          <w:rPr>
            <w:rStyle w:val="Hyperlink"/>
            <w:rFonts w:ascii="Times New Roman" w:hAnsi="Times New Roman" w:cs="Times New Roman"/>
            <w:color w:val="auto"/>
            <w:spacing w:val="-4"/>
            <w:u w:val="none"/>
          </w:rPr>
          <w:t>https://ec.europa.eu/ taxation_ customs/online-services/online-services-and-databa ses-customs/rex-registered-exporter-system_en</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rPr>
        <w:t xml:space="preserve"> </w:t>
      </w:r>
      <w:r w:rsidR="00C16C6E" w:rsidRPr="00460517">
        <w:rPr>
          <w:rFonts w:ascii="Times New Roman" w:hAnsi="Times New Roman" w:cs="Times New Roman"/>
        </w:rPr>
        <w:t>truy cập 2</w:t>
      </w:r>
      <w:r w:rsidR="00C16C6E" w:rsidRPr="00460517">
        <w:rPr>
          <w:rFonts w:ascii="Times New Roman" w:hAnsi="Times New Roman" w:cs="Times New Roman"/>
          <w:lang w:val="vi-VN"/>
        </w:rPr>
        <w:t>0</w:t>
      </w:r>
      <w:r w:rsidR="00C16C6E" w:rsidRPr="00460517">
        <w:rPr>
          <w:rFonts w:ascii="Times New Roman" w:hAnsi="Times New Roman" w:cs="Times New Roman"/>
        </w:rPr>
        <w:t>/</w:t>
      </w:r>
      <w:r w:rsidR="00C16C6E" w:rsidRPr="00460517">
        <w:rPr>
          <w:rFonts w:ascii="Times New Roman" w:hAnsi="Times New Roman" w:cs="Times New Roman"/>
          <w:lang w:val="vi-VN"/>
        </w:rPr>
        <w:t>9</w:t>
      </w:r>
      <w:r w:rsidR="00C16C6E" w:rsidRPr="00460517">
        <w:rPr>
          <w:rFonts w:ascii="Times New Roman" w:hAnsi="Times New Roman" w:cs="Times New Roman"/>
        </w:rPr>
        <w:t>/202</w:t>
      </w:r>
      <w:r w:rsidR="00C16C6E" w:rsidRPr="00460517">
        <w:rPr>
          <w:rFonts w:ascii="Times New Roman" w:hAnsi="Times New Roman" w:cs="Times New Roman"/>
          <w:lang w:val="vi-VN"/>
        </w:rPr>
        <w:t>2.</w:t>
      </w:r>
    </w:p>
  </w:footnote>
  <w:footnote w:id="13">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736A3F" w:rsidRPr="00460517">
        <w:rPr>
          <w:rFonts w:ascii="Times New Roman" w:hAnsi="Times New Roman" w:cs="Times New Roman"/>
        </w:rPr>
        <w:t xml:space="preserve"> </w:t>
      </w:r>
      <w:r w:rsidR="00736A3F" w:rsidRPr="00460517">
        <w:rPr>
          <w:rFonts w:ascii="Times New Roman" w:hAnsi="Times New Roman" w:cs="Times New Roman"/>
        </w:rPr>
        <w:tab/>
      </w:r>
      <w:r w:rsidRPr="00460517">
        <w:rPr>
          <w:rFonts w:ascii="Times New Roman" w:hAnsi="Times New Roman" w:cs="Times New Roman"/>
        </w:rPr>
        <w:t xml:space="preserve">Taxation and Customs Union, Registered Exporter </w:t>
      </w:r>
      <w:r w:rsidRPr="00460517">
        <w:rPr>
          <w:rFonts w:ascii="Times New Roman" w:hAnsi="Times New Roman" w:cs="Times New Roman"/>
          <w:spacing w:val="-8"/>
        </w:rPr>
        <w:t>system (REX) Guidance document, 2017,</w:t>
      </w:r>
      <w:r w:rsidRPr="00460517">
        <w:rPr>
          <w:rFonts w:ascii="Times New Roman" w:hAnsi="Times New Roman" w:cs="Times New Roman"/>
          <w:spacing w:val="-8"/>
          <w:lang w:val="vi-VN"/>
        </w:rPr>
        <w:t xml:space="preserve"> </w:t>
      </w:r>
      <w:r w:rsidRPr="00460517">
        <w:rPr>
          <w:rFonts w:ascii="Times New Roman" w:hAnsi="Times New Roman" w:cs="Times New Roman"/>
          <w:spacing w:val="-8"/>
        </w:rPr>
        <w:t>p.</w:t>
      </w:r>
      <w:r w:rsidRPr="00460517">
        <w:rPr>
          <w:rFonts w:ascii="Times New Roman" w:hAnsi="Times New Roman" w:cs="Times New Roman"/>
          <w:spacing w:val="-8"/>
          <w:lang w:val="vi-VN"/>
        </w:rPr>
        <w:t xml:space="preserve"> </w:t>
      </w:r>
      <w:r w:rsidRPr="00460517">
        <w:rPr>
          <w:rFonts w:ascii="Times New Roman" w:hAnsi="Times New Roman" w:cs="Times New Roman"/>
          <w:spacing w:val="-8"/>
        </w:rPr>
        <w:t>9</w:t>
      </w:r>
      <w:r w:rsidRPr="00460517">
        <w:rPr>
          <w:rFonts w:ascii="Times New Roman" w:hAnsi="Times New Roman" w:cs="Times New Roman"/>
          <w:spacing w:val="-8"/>
          <w:lang w:val="vi-VN"/>
        </w:rPr>
        <w:t>,</w:t>
      </w:r>
      <w:r w:rsidR="00736A3F" w:rsidRPr="00460517">
        <w:rPr>
          <w:rFonts w:ascii="Times New Roman" w:hAnsi="Times New Roman" w:cs="Times New Roman"/>
          <w:spacing w:val="-8"/>
        </w:rPr>
        <w:t xml:space="preserve"> </w:t>
      </w:r>
      <w:hyperlink w:history="1">
        <w:r w:rsidR="00163FB8" w:rsidRPr="00460517">
          <w:rPr>
            <w:rStyle w:val="Hyperlink"/>
            <w:rFonts w:ascii="Times New Roman" w:hAnsi="Times New Roman" w:cs="Times New Roman"/>
            <w:color w:val="auto"/>
            <w:spacing w:val="-8"/>
            <w:u w:val="none"/>
          </w:rPr>
          <w:t xml:space="preserve">https://ec. </w:t>
        </w:r>
        <w:r w:rsidR="00163FB8" w:rsidRPr="00460517">
          <w:rPr>
            <w:rStyle w:val="Hyperlink"/>
            <w:rFonts w:ascii="Times New Roman" w:hAnsi="Times New Roman" w:cs="Times New Roman"/>
            <w:color w:val="auto"/>
            <w:spacing w:val="8"/>
            <w:u w:val="none"/>
          </w:rPr>
          <w:t>europa.eu/taxation_customs/system/files/2017</w:t>
        </w:r>
        <w:r w:rsidR="00163FB8" w:rsidRPr="00460517">
          <w:rPr>
            <w:rStyle w:val="Hyperlink"/>
            <w:rFonts w:ascii="Times New Roman" w:hAnsi="Times New Roman" w:cs="Times New Roman"/>
            <w:color w:val="auto"/>
            <w:u w:val="none"/>
          </w:rPr>
          <w:t>-</w:t>
        </w:r>
        <w:r w:rsidR="00163FB8" w:rsidRPr="00460517">
          <w:rPr>
            <w:rStyle w:val="Hyperlink"/>
            <w:rFonts w:ascii="Times New Roman" w:hAnsi="Times New Roman" w:cs="Times New Roman"/>
            <w:color w:val="auto"/>
            <w:spacing w:val="4"/>
            <w:u w:val="none"/>
          </w:rPr>
          <w:t>09/registered_exporter_system_rex_-_guidance_</w:t>
        </w:r>
        <w:r w:rsidR="00163FB8" w:rsidRPr="00460517">
          <w:rPr>
            <w:rStyle w:val="Hyperlink"/>
            <w:rFonts w:ascii="Times New Roman" w:hAnsi="Times New Roman" w:cs="Times New Roman"/>
            <w:color w:val="auto"/>
            <w:spacing w:val="-8"/>
            <w:u w:val="none"/>
          </w:rPr>
          <w:t xml:space="preserve"> document_v1_en.pdf</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rPr>
        <w:t xml:space="preserve"> </w:t>
      </w:r>
      <w:r w:rsidR="00C16C6E" w:rsidRPr="00460517">
        <w:rPr>
          <w:rFonts w:ascii="Times New Roman" w:hAnsi="Times New Roman" w:cs="Times New Roman"/>
        </w:rPr>
        <w:t>truy cập 2</w:t>
      </w:r>
      <w:r w:rsidR="00C16C6E" w:rsidRPr="00460517">
        <w:rPr>
          <w:rFonts w:ascii="Times New Roman" w:hAnsi="Times New Roman" w:cs="Times New Roman"/>
          <w:lang w:val="vi-VN"/>
        </w:rPr>
        <w:t>0</w:t>
      </w:r>
      <w:r w:rsidR="00C16C6E" w:rsidRPr="00460517">
        <w:rPr>
          <w:rFonts w:ascii="Times New Roman" w:hAnsi="Times New Roman" w:cs="Times New Roman"/>
        </w:rPr>
        <w:t>/</w:t>
      </w:r>
      <w:r w:rsidR="00C16C6E" w:rsidRPr="00460517">
        <w:rPr>
          <w:rFonts w:ascii="Times New Roman" w:hAnsi="Times New Roman" w:cs="Times New Roman"/>
          <w:lang w:val="vi-VN"/>
        </w:rPr>
        <w:t>9</w:t>
      </w:r>
      <w:r w:rsidR="00C16C6E" w:rsidRPr="00460517">
        <w:rPr>
          <w:rFonts w:ascii="Times New Roman" w:hAnsi="Times New Roman" w:cs="Times New Roman"/>
        </w:rPr>
        <w:t>/202</w:t>
      </w:r>
      <w:r w:rsidR="00C16C6E" w:rsidRPr="00460517">
        <w:rPr>
          <w:rFonts w:ascii="Times New Roman" w:hAnsi="Times New Roman" w:cs="Times New Roman"/>
          <w:lang w:val="vi-VN"/>
        </w:rPr>
        <w:t>2.</w:t>
      </w:r>
    </w:p>
  </w:footnote>
  <w:footnote w:id="14">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163FB8" w:rsidRPr="00460517">
        <w:rPr>
          <w:rFonts w:ascii="Times New Roman" w:hAnsi="Times New Roman" w:cs="Times New Roman"/>
          <w:lang w:val="vi-VN"/>
        </w:rPr>
        <w:t xml:space="preserve"> </w:t>
      </w:r>
      <w:r w:rsidR="00163FB8" w:rsidRPr="00460517">
        <w:rPr>
          <w:rFonts w:ascii="Times New Roman" w:hAnsi="Times New Roman" w:cs="Times New Roman"/>
          <w:lang w:val="vi-VN"/>
        </w:rPr>
        <w:tab/>
      </w:r>
      <w:r w:rsidRPr="00460517">
        <w:rPr>
          <w:rFonts w:ascii="Times New Roman" w:hAnsi="Times New Roman" w:cs="Times New Roman"/>
          <w:lang w:val="vi-VN"/>
        </w:rPr>
        <w:t>04 doanh nghiệp Việt Nam được cấp phép tự chứng nhận xuất xứ gồ</w:t>
      </w:r>
      <w:r w:rsidR="008C48F9" w:rsidRPr="00460517">
        <w:rPr>
          <w:rFonts w:ascii="Times New Roman" w:hAnsi="Times New Roman" w:cs="Times New Roman"/>
          <w:lang w:val="vi-VN"/>
        </w:rPr>
        <w:t>m: Công ti</w:t>
      </w:r>
      <w:r w:rsidRPr="00460517">
        <w:rPr>
          <w:rFonts w:ascii="Times New Roman" w:hAnsi="Times New Roman" w:cs="Times New Roman"/>
          <w:lang w:val="vi-VN"/>
        </w:rPr>
        <w:t xml:space="preserve"> </w:t>
      </w:r>
      <w:r w:rsidR="008C48F9" w:rsidRPr="00460517">
        <w:rPr>
          <w:rFonts w:ascii="Times New Roman" w:hAnsi="Times New Roman" w:cs="Times New Roman"/>
          <w:lang w:val="vi-VN"/>
        </w:rPr>
        <w:t>cổ phần</w:t>
      </w:r>
      <w:r w:rsidRPr="00460517">
        <w:rPr>
          <w:rFonts w:ascii="Times New Roman" w:hAnsi="Times New Roman" w:cs="Times New Roman"/>
          <w:lang w:val="vi-VN"/>
        </w:rPr>
        <w:t xml:space="preserve"> sữa Vinamilk, Công t</w:t>
      </w:r>
      <w:r w:rsidR="008C48F9" w:rsidRPr="00460517">
        <w:rPr>
          <w:rFonts w:ascii="Times New Roman" w:hAnsi="Times New Roman" w:cs="Times New Roman"/>
          <w:lang w:val="vi-VN"/>
        </w:rPr>
        <w:t>i</w:t>
      </w:r>
      <w:r w:rsidRPr="00460517">
        <w:rPr>
          <w:rFonts w:ascii="Times New Roman" w:hAnsi="Times New Roman" w:cs="Times New Roman"/>
          <w:lang w:val="vi-VN"/>
        </w:rPr>
        <w:t xml:space="preserve"> TNHH Nestle Việt Nam, Công t</w:t>
      </w:r>
      <w:r w:rsidR="008C48F9" w:rsidRPr="00460517">
        <w:rPr>
          <w:rFonts w:ascii="Times New Roman" w:hAnsi="Times New Roman" w:cs="Times New Roman"/>
          <w:lang w:val="vi-VN"/>
        </w:rPr>
        <w:t xml:space="preserve">i </w:t>
      </w:r>
      <w:r w:rsidRPr="00460517">
        <w:rPr>
          <w:rFonts w:ascii="Times New Roman" w:hAnsi="Times New Roman" w:cs="Times New Roman"/>
          <w:lang w:val="vi-VN"/>
        </w:rPr>
        <w:t xml:space="preserve">TNHH </w:t>
      </w:r>
      <w:r w:rsidRPr="00460517">
        <w:rPr>
          <w:rFonts w:ascii="Times New Roman" w:hAnsi="Times New Roman" w:cs="Times New Roman"/>
          <w:spacing w:val="-4"/>
          <w:lang w:val="vi-VN"/>
        </w:rPr>
        <w:t>Sài Gòn Precision, Công t</w:t>
      </w:r>
      <w:r w:rsidR="008C48F9" w:rsidRPr="00460517">
        <w:rPr>
          <w:rFonts w:ascii="Times New Roman" w:hAnsi="Times New Roman" w:cs="Times New Roman"/>
          <w:spacing w:val="-4"/>
          <w:lang w:val="vi-VN"/>
        </w:rPr>
        <w:t>i</w:t>
      </w:r>
      <w:r w:rsidRPr="00460517">
        <w:rPr>
          <w:rFonts w:ascii="Times New Roman" w:hAnsi="Times New Roman" w:cs="Times New Roman"/>
          <w:spacing w:val="-4"/>
          <w:lang w:val="vi-VN"/>
        </w:rPr>
        <w:t xml:space="preserve"> T</w:t>
      </w:r>
      <w:r w:rsidR="008C48F9" w:rsidRPr="00460517">
        <w:rPr>
          <w:rFonts w:ascii="Times New Roman" w:hAnsi="Times New Roman" w:cs="Times New Roman"/>
          <w:spacing w:val="-4"/>
          <w:lang w:val="vi-VN"/>
        </w:rPr>
        <w:t>NHH Procter &amp; Gamble</w:t>
      </w:r>
      <w:r w:rsidR="008C48F9" w:rsidRPr="00460517">
        <w:rPr>
          <w:rFonts w:ascii="Times New Roman" w:hAnsi="Times New Roman" w:cs="Times New Roman"/>
          <w:lang w:val="vi-VN"/>
        </w:rPr>
        <w:t xml:space="preserve"> Đông Dương</w:t>
      </w:r>
      <w:r w:rsidR="00FA4DBB" w:rsidRPr="00460517">
        <w:rPr>
          <w:rFonts w:ascii="Times New Roman" w:hAnsi="Times New Roman" w:cs="Times New Roman"/>
          <w:lang w:val="vi-VN"/>
        </w:rPr>
        <w:t>.</w:t>
      </w:r>
      <w:r w:rsidR="008C48F9" w:rsidRPr="00460517">
        <w:rPr>
          <w:rFonts w:ascii="Times New Roman" w:hAnsi="Times New Roman" w:cs="Times New Roman"/>
          <w:lang w:val="vi-VN"/>
        </w:rPr>
        <w:t xml:space="preserve"> </w:t>
      </w:r>
      <w:r w:rsidRPr="00460517">
        <w:rPr>
          <w:rFonts w:ascii="Times New Roman" w:hAnsi="Times New Roman" w:cs="Times New Roman"/>
          <w:lang w:val="vi-VN"/>
        </w:rPr>
        <w:t>Hoàng Thị Thủy</w:t>
      </w:r>
      <w:r w:rsidR="00163FB8" w:rsidRPr="00460517">
        <w:rPr>
          <w:rFonts w:ascii="Times New Roman" w:hAnsi="Times New Roman" w:cs="Times New Roman"/>
          <w:lang w:val="vi-VN"/>
        </w:rPr>
        <w:t xml:space="preserve"> (2021)</w:t>
      </w:r>
      <w:r w:rsidRPr="00460517">
        <w:rPr>
          <w:rFonts w:ascii="Times New Roman" w:hAnsi="Times New Roman" w:cs="Times New Roman"/>
          <w:lang w:val="vi-VN"/>
        </w:rPr>
        <w:t xml:space="preserve">, </w:t>
      </w:r>
      <w:r w:rsidRPr="00460517">
        <w:rPr>
          <w:rFonts w:ascii="Times New Roman" w:hAnsi="Times New Roman" w:cs="Times New Roman"/>
          <w:i/>
          <w:lang w:val="vi-VN"/>
        </w:rPr>
        <w:t xml:space="preserve">Điểm khác biệt về cơ chế tự chứng nhận xuất xứ của các FTA </w:t>
      </w:r>
      <w:r w:rsidRPr="00460517">
        <w:rPr>
          <w:rFonts w:ascii="Times New Roman" w:hAnsi="Times New Roman" w:cs="Times New Roman"/>
          <w:i/>
          <w:spacing w:val="-2"/>
          <w:lang w:val="vi-VN"/>
        </w:rPr>
        <w:t>thế hệ mới,</w:t>
      </w:r>
      <w:r w:rsidRPr="00460517">
        <w:rPr>
          <w:rFonts w:ascii="Times New Roman" w:hAnsi="Times New Roman" w:cs="Times New Roman"/>
          <w:spacing w:val="-2"/>
          <w:lang w:val="vi-VN"/>
        </w:rPr>
        <w:t xml:space="preserve"> </w:t>
      </w:r>
      <w:hyperlink r:id="rId7" w:history="1">
        <w:r w:rsidR="00163FB8" w:rsidRPr="00460517">
          <w:rPr>
            <w:rStyle w:val="Hyperlink"/>
            <w:rFonts w:ascii="Times New Roman" w:hAnsi="Times New Roman" w:cs="Times New Roman"/>
            <w:color w:val="auto"/>
            <w:spacing w:val="-2"/>
            <w:u w:val="none"/>
            <w:lang w:val="vi-VN"/>
          </w:rPr>
          <w:t>https://haiquanonline.com.vn/diem-khac- biet-ve-co-che-tu-chung-nhan-xuat-xu-cua-cac-fta-the-he-moi-142388.html</w:t>
        </w:r>
      </w:hyperlink>
      <w:r w:rsidRPr="00460517">
        <w:rPr>
          <w:rStyle w:val="Hyperlink"/>
          <w:rFonts w:ascii="Times New Roman" w:hAnsi="Times New Roman" w:cs="Times New Roman"/>
          <w:color w:val="auto"/>
          <w:u w:val="none"/>
          <w:lang w:val="vi-VN"/>
        </w:rPr>
        <w:t>,</w:t>
      </w:r>
      <w:r w:rsidRPr="00460517">
        <w:rPr>
          <w:rFonts w:ascii="Times New Roman" w:hAnsi="Times New Roman" w:cs="Times New Roman"/>
          <w:lang w:val="vi-VN"/>
        </w:rPr>
        <w:t xml:space="preserve"> </w:t>
      </w:r>
      <w:r w:rsidR="00C16C6E" w:rsidRPr="00460517">
        <w:rPr>
          <w:rFonts w:ascii="Times New Roman" w:hAnsi="Times New Roman" w:cs="Times New Roman"/>
          <w:lang w:val="vi-VN"/>
        </w:rPr>
        <w:t>truy cập 20/9/2022.</w:t>
      </w:r>
    </w:p>
  </w:footnote>
  <w:footnote w:id="15">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163FB8" w:rsidRPr="00460517">
        <w:rPr>
          <w:rFonts w:ascii="Times New Roman" w:hAnsi="Times New Roman" w:cs="Times New Roman"/>
          <w:lang w:val="vi-VN"/>
        </w:rPr>
        <w:t xml:space="preserve"> </w:t>
      </w:r>
      <w:r w:rsidR="00163FB8" w:rsidRPr="00460517">
        <w:rPr>
          <w:rFonts w:ascii="Times New Roman" w:hAnsi="Times New Roman" w:cs="Times New Roman"/>
          <w:lang w:val="vi-VN"/>
        </w:rPr>
        <w:tab/>
      </w:r>
      <w:r w:rsidRPr="00460517">
        <w:rPr>
          <w:rFonts w:ascii="Times New Roman" w:hAnsi="Times New Roman" w:cs="Times New Roman"/>
          <w:lang w:val="vi-VN"/>
        </w:rPr>
        <w:t>Uyển Như</w:t>
      </w:r>
      <w:r w:rsidR="00163FB8" w:rsidRPr="00460517">
        <w:rPr>
          <w:rFonts w:ascii="Times New Roman" w:hAnsi="Times New Roman" w:cs="Times New Roman"/>
          <w:lang w:val="vi-VN"/>
        </w:rPr>
        <w:t xml:space="preserve"> (2020)</w:t>
      </w:r>
      <w:r w:rsidRPr="00460517">
        <w:rPr>
          <w:rFonts w:ascii="Times New Roman" w:hAnsi="Times New Roman" w:cs="Times New Roman"/>
          <w:lang w:val="vi-VN"/>
        </w:rPr>
        <w:t xml:space="preserve">, </w:t>
      </w:r>
      <w:r w:rsidRPr="00460517">
        <w:rPr>
          <w:rFonts w:ascii="Times New Roman" w:hAnsi="Times New Roman" w:cs="Times New Roman"/>
          <w:i/>
          <w:lang w:val="vi-VN"/>
        </w:rPr>
        <w:t>Bộ Công thương đề nghị Uỷ ban châu Âu gia hạn đăng kí mã số REX,</w:t>
      </w:r>
      <w:r w:rsidRPr="00460517">
        <w:rPr>
          <w:rFonts w:ascii="Times New Roman" w:hAnsi="Times New Roman" w:cs="Times New Roman"/>
          <w:lang w:val="vi-VN"/>
        </w:rPr>
        <w:t xml:space="preserve"> </w:t>
      </w:r>
      <w:r w:rsidR="00163FB8" w:rsidRPr="00460517">
        <w:rPr>
          <w:rFonts w:ascii="Times New Roman" w:hAnsi="Times New Roman" w:cs="Times New Roman"/>
          <w:lang w:val="vi-VN"/>
        </w:rPr>
        <w:t xml:space="preserve"> </w:t>
      </w:r>
      <w:hyperlink w:history="1">
        <w:r w:rsidR="00163FB8" w:rsidRPr="00460517">
          <w:rPr>
            <w:rStyle w:val="Hyperlink"/>
            <w:rFonts w:ascii="Times New Roman" w:hAnsi="Times New Roman" w:cs="Times New Roman"/>
            <w:color w:val="auto"/>
            <w:u w:val="none"/>
            <w:lang w:val="vi-VN"/>
          </w:rPr>
          <w:t>https://hai quanonline.com.vn/bo-cong-thuong-de-nghi-uy-</w:t>
        </w:r>
        <w:r w:rsidR="00163FB8" w:rsidRPr="00460517">
          <w:rPr>
            <w:rStyle w:val="Hyperlink"/>
            <w:rFonts w:ascii="Times New Roman" w:hAnsi="Times New Roman" w:cs="Times New Roman"/>
            <w:color w:val="auto"/>
            <w:spacing w:val="4"/>
            <w:u w:val="none"/>
            <w:lang w:val="vi-VN"/>
          </w:rPr>
          <w:t>ban-chau-au-gia-han-dang-ky-ma-so-rex-13035</w:t>
        </w:r>
        <w:r w:rsidR="00163FB8" w:rsidRPr="00460517">
          <w:rPr>
            <w:rStyle w:val="Hyperlink"/>
            <w:rFonts w:ascii="Times New Roman" w:hAnsi="Times New Roman" w:cs="Times New Roman"/>
            <w:color w:val="auto"/>
            <w:u w:val="none"/>
            <w:lang w:val="vi-VN"/>
          </w:rPr>
          <w:t xml:space="preserve"> 6.html</w:t>
        </w:r>
      </w:hyperlink>
      <w:r w:rsidRPr="00460517">
        <w:rPr>
          <w:rStyle w:val="Hyperlink"/>
          <w:rFonts w:ascii="Times New Roman" w:hAnsi="Times New Roman" w:cs="Times New Roman"/>
          <w:color w:val="auto"/>
          <w:u w:val="none"/>
          <w:lang w:val="vi-VN"/>
        </w:rPr>
        <w:t xml:space="preserve">, </w:t>
      </w:r>
      <w:r w:rsidR="0094683F" w:rsidRPr="00460517">
        <w:rPr>
          <w:rFonts w:ascii="Times New Roman" w:hAnsi="Times New Roman" w:cs="Times New Roman"/>
          <w:lang w:val="vi-VN"/>
        </w:rPr>
        <w:t>truy cập 20/9/2022.</w:t>
      </w:r>
    </w:p>
  </w:footnote>
  <w:footnote w:id="16">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Pr="00460517">
        <w:rPr>
          <w:rFonts w:ascii="Times New Roman" w:hAnsi="Times New Roman" w:cs="Times New Roman"/>
          <w:lang w:val="vi-VN"/>
        </w:rPr>
        <w:t xml:space="preserve"> Bắ</w:t>
      </w:r>
      <w:r w:rsidR="00163FB8" w:rsidRPr="00460517">
        <w:rPr>
          <w:rFonts w:ascii="Times New Roman" w:hAnsi="Times New Roman" w:cs="Times New Roman"/>
          <w:lang w:val="vi-VN"/>
        </w:rPr>
        <w:t>c Hà</w:t>
      </w:r>
      <w:r w:rsidRPr="00460517">
        <w:rPr>
          <w:rFonts w:ascii="Times New Roman" w:hAnsi="Times New Roman" w:cs="Times New Roman"/>
          <w:lang w:val="vi-VN"/>
        </w:rPr>
        <w:t xml:space="preserve"> </w:t>
      </w:r>
      <w:r w:rsidR="00163FB8" w:rsidRPr="00460517">
        <w:rPr>
          <w:rFonts w:ascii="Times New Roman" w:hAnsi="Times New Roman" w:cs="Times New Roman"/>
          <w:lang w:val="vi-VN"/>
        </w:rPr>
        <w:t>(</w:t>
      </w:r>
      <w:r w:rsidRPr="00460517">
        <w:rPr>
          <w:rFonts w:ascii="Times New Roman" w:hAnsi="Times New Roman" w:cs="Times New Roman"/>
          <w:lang w:val="vi-VN"/>
        </w:rPr>
        <w:t>2021</w:t>
      </w:r>
      <w:r w:rsidR="00163FB8" w:rsidRPr="00460517">
        <w:rPr>
          <w:rFonts w:ascii="Times New Roman" w:hAnsi="Times New Roman" w:cs="Times New Roman"/>
          <w:lang w:val="vi-VN"/>
        </w:rPr>
        <w:t>)</w:t>
      </w:r>
      <w:r w:rsidRPr="00460517">
        <w:rPr>
          <w:rFonts w:ascii="Times New Roman" w:hAnsi="Times New Roman" w:cs="Times New Roman"/>
          <w:lang w:val="vi-VN"/>
        </w:rPr>
        <w:t xml:space="preserve">, </w:t>
      </w:r>
      <w:r w:rsidRPr="00460517">
        <w:rPr>
          <w:rFonts w:ascii="Times New Roman" w:hAnsi="Times New Roman" w:cs="Times New Roman"/>
          <w:i/>
          <w:lang w:val="vi-VN"/>
        </w:rPr>
        <w:t>Quy tắc xuất xứ và chuyển đổi cơ chế GSP trong EVFTA,</w:t>
      </w:r>
      <w:r w:rsidR="00163FB8" w:rsidRPr="00460517">
        <w:rPr>
          <w:rFonts w:ascii="Times New Roman" w:hAnsi="Times New Roman" w:cs="Times New Roman"/>
          <w:i/>
          <w:lang w:val="vi-VN"/>
        </w:rPr>
        <w:t xml:space="preserve"> </w:t>
      </w:r>
      <w:hyperlink w:history="1">
        <w:r w:rsidR="00163FB8" w:rsidRPr="00460517">
          <w:rPr>
            <w:rStyle w:val="Hyperlink"/>
            <w:rFonts w:ascii="Times New Roman" w:hAnsi="Times New Roman" w:cs="Times New Roman"/>
            <w:color w:val="auto"/>
            <w:u w:val="none"/>
            <w:lang w:val="vi-VN"/>
          </w:rPr>
          <w:t>https://tapchicongthuong. vn/bai-viet/quy-tac-xuat-xu-va-chuyen-doi-co-che-gsp-trong-evfta-79826.htm</w:t>
        </w:r>
      </w:hyperlink>
      <w:r w:rsidRPr="00460517">
        <w:rPr>
          <w:rFonts w:ascii="Times New Roman" w:hAnsi="Times New Roman" w:cs="Times New Roman"/>
          <w:lang w:val="vi-VN"/>
        </w:rPr>
        <w:t xml:space="preserve">, </w:t>
      </w:r>
      <w:r w:rsidR="0094683F" w:rsidRPr="00460517">
        <w:rPr>
          <w:rFonts w:ascii="Times New Roman" w:hAnsi="Times New Roman" w:cs="Times New Roman"/>
          <w:lang w:val="vi-VN"/>
        </w:rPr>
        <w:t>truy cập 20/9/2022.</w:t>
      </w:r>
    </w:p>
  </w:footnote>
  <w:footnote w:id="17">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163FB8" w:rsidRPr="00460517">
        <w:rPr>
          <w:rFonts w:ascii="Times New Roman" w:hAnsi="Times New Roman" w:cs="Times New Roman"/>
          <w:lang w:val="vi-VN"/>
        </w:rPr>
        <w:t xml:space="preserve"> </w:t>
      </w:r>
      <w:r w:rsidR="00163FB8" w:rsidRPr="00460517">
        <w:rPr>
          <w:rFonts w:ascii="Times New Roman" w:hAnsi="Times New Roman" w:cs="Times New Roman"/>
          <w:lang w:val="vi-VN"/>
        </w:rPr>
        <w:tab/>
      </w:r>
      <w:r w:rsidRPr="00460517">
        <w:rPr>
          <w:rFonts w:ascii="Times New Roman" w:hAnsi="Times New Roman" w:cs="Times New Roman"/>
          <w:spacing w:val="-6"/>
          <w:lang w:val="vi-VN"/>
        </w:rPr>
        <w:t xml:space="preserve">Lê Nam, </w:t>
      </w:r>
      <w:r w:rsidRPr="00460517">
        <w:rPr>
          <w:rFonts w:ascii="Times New Roman" w:hAnsi="Times New Roman" w:cs="Times New Roman"/>
          <w:i/>
          <w:spacing w:val="-6"/>
          <w:lang w:val="vi-VN"/>
        </w:rPr>
        <w:t xml:space="preserve">Điện toán đám mây và ứng </w:t>
      </w:r>
      <w:r w:rsidR="009C7634" w:rsidRPr="00460517">
        <w:rPr>
          <w:rFonts w:ascii="Times New Roman" w:hAnsi="Times New Roman" w:cs="Times New Roman"/>
          <w:i/>
          <w:spacing w:val="-6"/>
          <w:lang w:val="vi-VN"/>
        </w:rPr>
        <w:t>dụng,</w:t>
      </w:r>
      <w:r w:rsidR="00163FB8" w:rsidRPr="00460517">
        <w:rPr>
          <w:rFonts w:ascii="Times New Roman" w:hAnsi="Times New Roman" w:cs="Times New Roman"/>
          <w:i/>
          <w:spacing w:val="-6"/>
          <w:lang w:val="vi-VN"/>
        </w:rPr>
        <w:t xml:space="preserve"> </w:t>
      </w:r>
      <w:hyperlink w:history="1">
        <w:r w:rsidR="006F1CBC" w:rsidRPr="00460517">
          <w:rPr>
            <w:rStyle w:val="Hyperlink"/>
            <w:rFonts w:ascii="Times New Roman" w:hAnsi="Times New Roman" w:cs="Times New Roman"/>
            <w:color w:val="auto"/>
            <w:spacing w:val="-6"/>
            <w:u w:val="none"/>
            <w:lang w:val="vi-VN"/>
          </w:rPr>
          <w:t xml:space="preserve">https://long </w:t>
        </w:r>
        <w:r w:rsidR="006F1CBC" w:rsidRPr="00460517">
          <w:rPr>
            <w:rStyle w:val="Hyperlink"/>
            <w:rFonts w:ascii="Times New Roman" w:hAnsi="Times New Roman" w:cs="Times New Roman"/>
            <w:color w:val="auto"/>
            <w:u w:val="none"/>
            <w:lang w:val="vi-VN"/>
          </w:rPr>
          <w:t>van.net/dien-toan-dam-may-va-ung-dung.html</w:t>
        </w:r>
      </w:hyperlink>
      <w:r w:rsidR="009C7634" w:rsidRPr="00460517">
        <w:rPr>
          <w:rFonts w:ascii="Times New Roman" w:hAnsi="Times New Roman" w:cs="Times New Roman"/>
          <w:lang w:val="vi-VN"/>
        </w:rPr>
        <w:t xml:space="preserve">, </w:t>
      </w:r>
      <w:r w:rsidR="0094683F" w:rsidRPr="00460517">
        <w:rPr>
          <w:rFonts w:ascii="Times New Roman" w:hAnsi="Times New Roman" w:cs="Times New Roman"/>
          <w:lang w:val="vi-VN"/>
        </w:rPr>
        <w:t>truy cập 20/9/2022.</w:t>
      </w:r>
    </w:p>
  </w:footnote>
  <w:footnote w:id="18">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6F1CBC" w:rsidRPr="00460517">
        <w:rPr>
          <w:rFonts w:ascii="Times New Roman" w:hAnsi="Times New Roman" w:cs="Times New Roman"/>
        </w:rPr>
        <w:t xml:space="preserve"> </w:t>
      </w:r>
      <w:r w:rsidR="006F1CBC" w:rsidRPr="00460517">
        <w:rPr>
          <w:rFonts w:ascii="Times New Roman" w:hAnsi="Times New Roman" w:cs="Times New Roman"/>
        </w:rPr>
        <w:tab/>
      </w:r>
      <w:r w:rsidRPr="00460517">
        <w:rPr>
          <w:rFonts w:ascii="Times New Roman" w:hAnsi="Times New Roman" w:cs="Times New Roman"/>
        </w:rPr>
        <w:t xml:space="preserve">The World Customs Organization </w:t>
      </w:r>
      <w:r w:rsidR="006F1CBC" w:rsidRPr="00460517">
        <w:rPr>
          <w:rFonts w:ascii="Times New Roman" w:hAnsi="Times New Roman" w:cs="Times New Roman"/>
        </w:rPr>
        <w:t>- WCO (</w:t>
      </w:r>
      <w:r w:rsidRPr="00460517">
        <w:rPr>
          <w:rFonts w:ascii="Times New Roman" w:hAnsi="Times New Roman" w:cs="Times New Roman"/>
        </w:rPr>
        <w:t>2020</w:t>
      </w:r>
      <w:r w:rsidR="006F1CBC" w:rsidRPr="00460517">
        <w:rPr>
          <w:rFonts w:ascii="Times New Roman" w:hAnsi="Times New Roman" w:cs="Times New Roman"/>
        </w:rPr>
        <w:t>)</w:t>
      </w:r>
      <w:r w:rsidRPr="00460517">
        <w:rPr>
          <w:rFonts w:ascii="Times New Roman" w:hAnsi="Times New Roman" w:cs="Times New Roman"/>
        </w:rPr>
        <w:t xml:space="preserve">, </w:t>
      </w:r>
      <w:r w:rsidRPr="00460517">
        <w:rPr>
          <w:rFonts w:ascii="Times New Roman" w:hAnsi="Times New Roman" w:cs="Times New Roman"/>
          <w:spacing w:val="-4"/>
        </w:rPr>
        <w:t>Comparative study on Certification of Origin, p.</w:t>
      </w:r>
      <w:r w:rsidR="009C7634" w:rsidRPr="00460517">
        <w:rPr>
          <w:rFonts w:ascii="Times New Roman" w:hAnsi="Times New Roman" w:cs="Times New Roman"/>
          <w:spacing w:val="-4"/>
          <w:lang w:val="vi-VN"/>
        </w:rPr>
        <w:t xml:space="preserve"> </w:t>
      </w:r>
      <w:r w:rsidR="009C7634" w:rsidRPr="00460517">
        <w:rPr>
          <w:rFonts w:ascii="Times New Roman" w:hAnsi="Times New Roman" w:cs="Times New Roman"/>
          <w:spacing w:val="-4"/>
        </w:rPr>
        <w:t>20</w:t>
      </w:r>
      <w:r w:rsidR="009C7634" w:rsidRPr="00460517">
        <w:rPr>
          <w:rFonts w:ascii="Times New Roman" w:hAnsi="Times New Roman" w:cs="Times New Roman"/>
          <w:lang w:val="vi-VN"/>
        </w:rPr>
        <w:t>,</w:t>
      </w:r>
      <w:r w:rsidR="006F1CBC" w:rsidRPr="00460517">
        <w:rPr>
          <w:rFonts w:ascii="Times New Roman" w:hAnsi="Times New Roman" w:cs="Times New Roman"/>
        </w:rPr>
        <w:t xml:space="preserve"> </w:t>
      </w:r>
      <w:hyperlink r:id="rId8" w:history="1">
        <w:r w:rsidR="006F1CBC" w:rsidRPr="00460517">
          <w:rPr>
            <w:rStyle w:val="Hyperlink"/>
            <w:rFonts w:ascii="Times New Roman" w:hAnsi="Times New Roman" w:cs="Times New Roman"/>
            <w:color w:val="auto"/>
            <w:u w:val="none"/>
          </w:rPr>
          <w:t>http://www.wcoomd.org/en/media/newsroom/2020</w:t>
        </w:r>
        <w:r w:rsidR="006F1CBC" w:rsidRPr="00460517">
          <w:rPr>
            <w:rStyle w:val="Hyperlink"/>
            <w:rFonts w:ascii="Times New Roman" w:hAnsi="Times New Roman" w:cs="Times New Roman"/>
            <w:color w:val="auto"/>
            <w:spacing w:val="-2"/>
            <w:u w:val="none"/>
          </w:rPr>
          <w:t>/june/wco-publishes-updated-version-of-the-comp</w:t>
        </w:r>
        <w:r w:rsidR="006F1CBC" w:rsidRPr="00460517">
          <w:rPr>
            <w:rStyle w:val="Hyperlink"/>
            <w:rFonts w:ascii="Times New Roman" w:hAnsi="Times New Roman" w:cs="Times New Roman"/>
            <w:color w:val="auto"/>
            <w:u w:val="none"/>
          </w:rPr>
          <w:t xml:space="preserve">a </w:t>
        </w:r>
        <w:r w:rsidR="006F1CBC" w:rsidRPr="00460517">
          <w:rPr>
            <w:rStyle w:val="Hyperlink"/>
            <w:rFonts w:ascii="Times New Roman" w:hAnsi="Times New Roman" w:cs="Times New Roman"/>
            <w:color w:val="auto"/>
            <w:spacing w:val="-2"/>
            <w:u w:val="none"/>
          </w:rPr>
          <w:t>rative-study-on-certification-of-origin.aspx</w:t>
        </w:r>
      </w:hyperlink>
      <w:r w:rsidR="009C7634" w:rsidRPr="00460517">
        <w:rPr>
          <w:rStyle w:val="Hyperlink"/>
          <w:rFonts w:ascii="Times New Roman" w:hAnsi="Times New Roman" w:cs="Times New Roman"/>
          <w:color w:val="auto"/>
          <w:u w:val="none"/>
          <w:lang w:val="vi-VN"/>
        </w:rPr>
        <w:t>,</w:t>
      </w:r>
      <w:r w:rsidRPr="00460517">
        <w:rPr>
          <w:rFonts w:ascii="Times New Roman" w:hAnsi="Times New Roman" w:cs="Times New Roman"/>
        </w:rPr>
        <w:t xml:space="preserve"> </w:t>
      </w:r>
      <w:r w:rsidR="0094683F" w:rsidRPr="00460517">
        <w:rPr>
          <w:rFonts w:ascii="Times New Roman" w:hAnsi="Times New Roman" w:cs="Times New Roman"/>
        </w:rPr>
        <w:t>truy cập 2</w:t>
      </w:r>
      <w:r w:rsidR="0094683F" w:rsidRPr="00460517">
        <w:rPr>
          <w:rFonts w:ascii="Times New Roman" w:hAnsi="Times New Roman" w:cs="Times New Roman"/>
          <w:lang w:val="vi-VN"/>
        </w:rPr>
        <w:t>0</w:t>
      </w:r>
      <w:r w:rsidR="0094683F" w:rsidRPr="00460517">
        <w:rPr>
          <w:rFonts w:ascii="Times New Roman" w:hAnsi="Times New Roman" w:cs="Times New Roman"/>
        </w:rPr>
        <w:t>/</w:t>
      </w:r>
      <w:r w:rsidR="0094683F" w:rsidRPr="00460517">
        <w:rPr>
          <w:rFonts w:ascii="Times New Roman" w:hAnsi="Times New Roman" w:cs="Times New Roman"/>
          <w:lang w:val="vi-VN"/>
        </w:rPr>
        <w:t>9</w:t>
      </w:r>
      <w:r w:rsidR="0094683F" w:rsidRPr="00460517">
        <w:rPr>
          <w:rFonts w:ascii="Times New Roman" w:hAnsi="Times New Roman" w:cs="Times New Roman"/>
        </w:rPr>
        <w:t>/202</w:t>
      </w:r>
      <w:r w:rsidR="0094683F" w:rsidRPr="00460517">
        <w:rPr>
          <w:rFonts w:ascii="Times New Roman" w:hAnsi="Times New Roman" w:cs="Times New Roman"/>
          <w:lang w:val="vi-VN"/>
        </w:rPr>
        <w:t>2.</w:t>
      </w:r>
    </w:p>
  </w:footnote>
  <w:footnote w:id="19">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6F1CBC" w:rsidRPr="00460517">
        <w:rPr>
          <w:rFonts w:ascii="Times New Roman" w:hAnsi="Times New Roman" w:cs="Times New Roman"/>
          <w:lang w:val="vi-VN"/>
        </w:rPr>
        <w:t xml:space="preserve"> </w:t>
      </w:r>
      <w:r w:rsidR="006F1CBC" w:rsidRPr="00460517">
        <w:rPr>
          <w:rFonts w:ascii="Times New Roman" w:hAnsi="Times New Roman" w:cs="Times New Roman"/>
          <w:lang w:val="vi-VN"/>
        </w:rPr>
        <w:tab/>
      </w:r>
      <w:r w:rsidRPr="00460517">
        <w:rPr>
          <w:rFonts w:ascii="Times New Roman" w:hAnsi="Times New Roman" w:cs="Times New Roman"/>
          <w:lang w:val="vi-VN"/>
        </w:rPr>
        <w:t>Nguyễn Trung Kiên</w:t>
      </w:r>
      <w:r w:rsidR="006F1CBC" w:rsidRPr="00460517">
        <w:rPr>
          <w:rFonts w:ascii="Times New Roman" w:hAnsi="Times New Roman" w:cs="Times New Roman"/>
          <w:lang w:val="vi-VN"/>
        </w:rPr>
        <w:t xml:space="preserve"> (2018)</w:t>
      </w:r>
      <w:r w:rsidRPr="00460517">
        <w:rPr>
          <w:rFonts w:ascii="Times New Roman" w:hAnsi="Times New Roman" w:cs="Times New Roman"/>
          <w:lang w:val="vi-VN"/>
        </w:rPr>
        <w:t xml:space="preserve">, </w:t>
      </w:r>
      <w:r w:rsidRPr="00460517">
        <w:rPr>
          <w:rFonts w:ascii="Times New Roman" w:hAnsi="Times New Roman" w:cs="Times New Roman"/>
          <w:i/>
          <w:lang w:val="vi-VN"/>
        </w:rPr>
        <w:t xml:space="preserve">Cơ chế hoạt động của công nghệ chuỗi khối </w:t>
      </w:r>
      <w:r w:rsidR="009C7634" w:rsidRPr="00460517">
        <w:rPr>
          <w:rFonts w:ascii="Times New Roman" w:hAnsi="Times New Roman" w:cs="Times New Roman"/>
          <w:i/>
          <w:lang w:val="vi-VN"/>
        </w:rPr>
        <w:t>Blockchain,</w:t>
      </w:r>
      <w:r w:rsidR="006F1CBC" w:rsidRPr="00460517">
        <w:rPr>
          <w:rFonts w:ascii="Times New Roman" w:hAnsi="Times New Roman" w:cs="Times New Roman"/>
          <w:i/>
          <w:lang w:val="vi-VN"/>
        </w:rPr>
        <w:t xml:space="preserve"> </w:t>
      </w:r>
      <w:hyperlink w:history="1">
        <w:r w:rsidR="006F1CBC" w:rsidRPr="00460517">
          <w:rPr>
            <w:rStyle w:val="Hyperlink"/>
            <w:rFonts w:ascii="Times New Roman" w:hAnsi="Times New Roman" w:cs="Times New Roman"/>
            <w:color w:val="auto"/>
            <w:u w:val="none"/>
            <w:lang w:val="vi-VN"/>
          </w:rPr>
          <w:t>https://aita.gov. vn/co-che-hoat-dong-cua-cong-nghe-chuoi-khoi-blockchain</w:t>
        </w:r>
      </w:hyperlink>
      <w:r w:rsidR="009C7634" w:rsidRPr="00460517">
        <w:rPr>
          <w:rStyle w:val="Hyperlink"/>
          <w:rFonts w:ascii="Times New Roman" w:hAnsi="Times New Roman" w:cs="Times New Roman"/>
          <w:color w:val="auto"/>
          <w:u w:val="none"/>
          <w:lang w:val="vi-VN"/>
        </w:rPr>
        <w:t>,</w:t>
      </w:r>
      <w:r w:rsidRPr="00460517">
        <w:rPr>
          <w:rFonts w:ascii="Times New Roman" w:hAnsi="Times New Roman" w:cs="Times New Roman"/>
          <w:lang w:val="vi-VN"/>
        </w:rPr>
        <w:t xml:space="preserve"> </w:t>
      </w:r>
      <w:r w:rsidR="0094683F" w:rsidRPr="00460517">
        <w:rPr>
          <w:rFonts w:ascii="Times New Roman" w:hAnsi="Times New Roman" w:cs="Times New Roman"/>
          <w:lang w:val="vi-VN"/>
        </w:rPr>
        <w:t>truy cập 20/9/2022.</w:t>
      </w:r>
    </w:p>
  </w:footnote>
  <w:footnote w:id="20">
    <w:p w:rsidR="00D92568" w:rsidRPr="00460517" w:rsidRDefault="00D92568" w:rsidP="00362D0D">
      <w:pPr>
        <w:pStyle w:val="FootnoteText"/>
        <w:widowControl w:val="0"/>
        <w:tabs>
          <w:tab w:val="left" w:pos="198"/>
          <w:tab w:val="left" w:pos="709"/>
        </w:tabs>
        <w:spacing w:line="257" w:lineRule="auto"/>
        <w:ind w:left="198" w:hanging="198"/>
        <w:jc w:val="both"/>
        <w:rPr>
          <w:rFonts w:ascii="Times New Roman" w:hAnsi="Times New Roman" w:cs="Times New Roman"/>
          <w:lang w:val="vi-VN"/>
        </w:rPr>
      </w:pPr>
      <w:r w:rsidRPr="00460517">
        <w:rPr>
          <w:rStyle w:val="FootnoteReference"/>
          <w:rFonts w:ascii="Times New Roman" w:hAnsi="Times New Roman" w:cs="Times New Roman"/>
        </w:rPr>
        <w:footnoteRef/>
      </w:r>
      <w:r w:rsidR="006F1CBC" w:rsidRPr="00460517">
        <w:rPr>
          <w:rFonts w:ascii="Times New Roman" w:hAnsi="Times New Roman" w:cs="Times New Roman"/>
          <w:lang w:val="vi-VN"/>
        </w:rPr>
        <w:t xml:space="preserve"> </w:t>
      </w:r>
      <w:r w:rsidR="006F1CBC" w:rsidRPr="00460517">
        <w:rPr>
          <w:rFonts w:ascii="Times New Roman" w:hAnsi="Times New Roman" w:cs="Times New Roman"/>
          <w:lang w:val="vi-VN"/>
        </w:rPr>
        <w:tab/>
      </w:r>
      <w:r w:rsidRPr="00460517">
        <w:rPr>
          <w:rFonts w:ascii="Times New Roman" w:hAnsi="Times New Roman" w:cs="Times New Roman"/>
          <w:lang w:val="vi-VN"/>
        </w:rPr>
        <w:t xml:space="preserve">Hải Yến, </w:t>
      </w:r>
      <w:r w:rsidRPr="00460517">
        <w:rPr>
          <w:rFonts w:ascii="Times New Roman" w:hAnsi="Times New Roman" w:cs="Times New Roman"/>
          <w:i/>
          <w:lang w:val="vi-VN"/>
        </w:rPr>
        <w:t xml:space="preserve">Sẽ thí điểm ứng dụng công nghệ blockchain trong trao đổi C/O điện tử với </w:t>
      </w:r>
      <w:r w:rsidR="009C7634" w:rsidRPr="00460517">
        <w:rPr>
          <w:rFonts w:ascii="Times New Roman" w:hAnsi="Times New Roman" w:cs="Times New Roman"/>
          <w:i/>
          <w:lang w:val="vi-VN"/>
        </w:rPr>
        <w:t>h</w:t>
      </w:r>
      <w:r w:rsidRPr="00460517">
        <w:rPr>
          <w:rFonts w:ascii="Times New Roman" w:hAnsi="Times New Roman" w:cs="Times New Roman"/>
          <w:i/>
          <w:lang w:val="vi-VN"/>
        </w:rPr>
        <w:t xml:space="preserve">ải quan Hàn </w:t>
      </w:r>
      <w:r w:rsidR="009C7634" w:rsidRPr="00460517">
        <w:rPr>
          <w:rFonts w:ascii="Times New Roman" w:hAnsi="Times New Roman" w:cs="Times New Roman"/>
          <w:i/>
          <w:lang w:val="vi-VN"/>
        </w:rPr>
        <w:t>Quốc,</w:t>
      </w:r>
      <w:r w:rsidR="006F1CBC" w:rsidRPr="00460517">
        <w:rPr>
          <w:rFonts w:ascii="Times New Roman" w:hAnsi="Times New Roman" w:cs="Times New Roman"/>
          <w:i/>
          <w:lang w:val="vi-VN"/>
        </w:rPr>
        <w:t xml:space="preserve"> </w:t>
      </w:r>
      <w:hyperlink r:id="rId9" w:history="1">
        <w:r w:rsidR="003B4375" w:rsidRPr="00460517">
          <w:rPr>
            <w:rStyle w:val="Hyperlink"/>
            <w:rFonts w:ascii="Times New Roman" w:hAnsi="Times New Roman" w:cs="Times New Roman"/>
            <w:color w:val="auto"/>
            <w:u w:val="none"/>
            <w:lang w:val="vi-VN"/>
          </w:rPr>
          <w:t>https://www.customs.gov.vn/Lists/Tin HoatDong/ViewDetails.aspx?ID=28847&amp;Category=H%E1%BB%A3p%20t%C3%A1c%20qu%E1%BB%91c%20t%E1%BA%BF</w:t>
        </w:r>
      </w:hyperlink>
      <w:r w:rsidR="009C7634" w:rsidRPr="00460517">
        <w:rPr>
          <w:rFonts w:ascii="Times New Roman" w:hAnsi="Times New Roman" w:cs="Times New Roman"/>
          <w:lang w:val="vi-VN"/>
        </w:rPr>
        <w:t xml:space="preserve">, </w:t>
      </w:r>
      <w:r w:rsidR="0094683F" w:rsidRPr="00460517">
        <w:rPr>
          <w:rFonts w:ascii="Times New Roman" w:hAnsi="Times New Roman" w:cs="Times New Roman"/>
          <w:lang w:val="vi-VN"/>
        </w:rPr>
        <w:t>truy cập 20/9/2022.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2" w:rsidRPr="00A1473D" w:rsidRDefault="00887F32" w:rsidP="00887F32">
    <w:pPr>
      <w:pStyle w:val="Header"/>
      <w:rPr>
        <w:color w:val="003399"/>
        <w:sz w:val="21"/>
        <w:szCs w:val="21"/>
      </w:rPr>
    </w:pPr>
    <w:r>
      <w:rPr>
        <w:noProof/>
      </w:rPr>
      <mc:AlternateContent>
        <mc:Choice Requires="wps">
          <w:drawing>
            <wp:anchor distT="4294967277" distB="4294967277" distL="114300" distR="114300" simplePos="0" relativeHeight="251663360" behindDoc="0" locked="0" layoutInCell="1" allowOverlap="1" wp14:anchorId="167BC76D" wp14:editId="259E531A">
              <wp:simplePos x="0" y="0"/>
              <wp:positionH relativeFrom="column">
                <wp:posOffset>-3810</wp:posOffset>
              </wp:positionH>
              <wp:positionV relativeFrom="paragraph">
                <wp:posOffset>172084</wp:posOffset>
              </wp:positionV>
              <wp:extent cx="16560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DlJxgs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p w:rsidR="00887F32" w:rsidRDefault="0088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2" w:rsidRPr="00887F32" w:rsidRDefault="00887F32" w:rsidP="00887F32">
    <w:pPr>
      <w:pStyle w:val="Header"/>
      <w:jc w:val="right"/>
      <w:rPr>
        <w:color w:val="003399"/>
        <w:sz w:val="21"/>
        <w:szCs w:val="21"/>
      </w:rPr>
    </w:pPr>
    <w:r>
      <w:rPr>
        <w:noProof/>
      </w:rPr>
      <mc:AlternateContent>
        <mc:Choice Requires="wps">
          <w:drawing>
            <wp:anchor distT="4294967277" distB="4294967277" distL="114300" distR="114300" simplePos="0" relativeHeight="251661312" behindDoc="0" locked="0" layoutInCell="1" allowOverlap="1" wp14:anchorId="45E6D041" wp14:editId="42D03637">
              <wp:simplePos x="0" y="0"/>
              <wp:positionH relativeFrom="column">
                <wp:posOffset>4086225</wp:posOffset>
              </wp:positionH>
              <wp:positionV relativeFrom="paragraph">
                <wp:posOffset>163194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Fp1LdM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99"/>
    <w:multiLevelType w:val="multilevel"/>
    <w:tmpl w:val="221293A2"/>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752" w:hanging="1800"/>
      </w:pPr>
      <w:rPr>
        <w:rFonts w:hint="default"/>
      </w:rPr>
    </w:lvl>
  </w:abstractNum>
  <w:abstractNum w:abstractNumId="1">
    <w:nsid w:val="00BF5983"/>
    <w:multiLevelType w:val="multilevel"/>
    <w:tmpl w:val="5A6E86EE"/>
    <w:lvl w:ilvl="0">
      <w:start w:val="1"/>
      <w:numFmt w:val="decimal"/>
      <w:lvlText w:val="%1."/>
      <w:lvlJc w:val="left"/>
      <w:pPr>
        <w:ind w:left="420" w:hanging="420"/>
      </w:pPr>
      <w:rPr>
        <w:rFonts w:hint="default"/>
      </w:rPr>
    </w:lvl>
    <w:lvl w:ilvl="1">
      <w:start w:val="1"/>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
    <w:nsid w:val="09E71B08"/>
    <w:multiLevelType w:val="multilevel"/>
    <w:tmpl w:val="5122DCD8"/>
    <w:lvl w:ilvl="0">
      <w:start w:val="2"/>
      <w:numFmt w:val="decimal"/>
      <w:lvlText w:val="%1."/>
      <w:lvlJc w:val="left"/>
      <w:pPr>
        <w:ind w:left="420" w:hanging="420"/>
      </w:pPr>
      <w:rPr>
        <w:rFonts w:hint="default"/>
      </w:rPr>
    </w:lvl>
    <w:lvl w:ilvl="1">
      <w:start w:val="1"/>
      <w:numFmt w:val="decimal"/>
      <w:lvlText w:val="%1.%2."/>
      <w:lvlJc w:val="left"/>
      <w:pPr>
        <w:ind w:left="1089" w:hanging="72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3">
    <w:nsid w:val="0AFF0F0F"/>
    <w:multiLevelType w:val="hybridMultilevel"/>
    <w:tmpl w:val="6BF4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26901"/>
    <w:multiLevelType w:val="hybridMultilevel"/>
    <w:tmpl w:val="CB54DA14"/>
    <w:lvl w:ilvl="0" w:tplc="6F86C0EC">
      <w:start w:val="3"/>
      <w:numFmt w:val="bullet"/>
      <w:lvlText w:val="-"/>
      <w:lvlJc w:val="left"/>
      <w:pPr>
        <w:ind w:left="729" w:hanging="360"/>
      </w:pPr>
      <w:rPr>
        <w:rFonts w:ascii="Times New Roman" w:eastAsiaTheme="minorHAnsi"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
    <w:nsid w:val="4D795F69"/>
    <w:multiLevelType w:val="hybridMultilevel"/>
    <w:tmpl w:val="CBAE627E"/>
    <w:lvl w:ilvl="0" w:tplc="69BE0B7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627F7B"/>
    <w:multiLevelType w:val="hybridMultilevel"/>
    <w:tmpl w:val="547A539E"/>
    <w:lvl w:ilvl="0" w:tplc="5CA6A1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A16C34"/>
    <w:multiLevelType w:val="hybridMultilevel"/>
    <w:tmpl w:val="CB3C3F7C"/>
    <w:lvl w:ilvl="0" w:tplc="800EF954">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
    <w:nsid w:val="750B7B26"/>
    <w:multiLevelType w:val="hybridMultilevel"/>
    <w:tmpl w:val="6A863900"/>
    <w:lvl w:ilvl="0" w:tplc="13064F94">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9"/>
    <w:rsid w:val="00006451"/>
    <w:rsid w:val="000100C6"/>
    <w:rsid w:val="00016C33"/>
    <w:rsid w:val="000172B6"/>
    <w:rsid w:val="00017A53"/>
    <w:rsid w:val="00024A2D"/>
    <w:rsid w:val="00025FE0"/>
    <w:rsid w:val="00030EF4"/>
    <w:rsid w:val="0003239D"/>
    <w:rsid w:val="00032412"/>
    <w:rsid w:val="000404DA"/>
    <w:rsid w:val="000607B8"/>
    <w:rsid w:val="00074563"/>
    <w:rsid w:val="00074C77"/>
    <w:rsid w:val="00090954"/>
    <w:rsid w:val="00093FC6"/>
    <w:rsid w:val="00094107"/>
    <w:rsid w:val="00094BC0"/>
    <w:rsid w:val="000979F3"/>
    <w:rsid w:val="000B7D3F"/>
    <w:rsid w:val="000C2DC2"/>
    <w:rsid w:val="000C477A"/>
    <w:rsid w:val="000C4FD5"/>
    <w:rsid w:val="000C6769"/>
    <w:rsid w:val="000D0555"/>
    <w:rsid w:val="001062E5"/>
    <w:rsid w:val="001356EA"/>
    <w:rsid w:val="00136218"/>
    <w:rsid w:val="00136AD8"/>
    <w:rsid w:val="00144881"/>
    <w:rsid w:val="001473F7"/>
    <w:rsid w:val="001560DF"/>
    <w:rsid w:val="00162969"/>
    <w:rsid w:val="00163FB8"/>
    <w:rsid w:val="00167AC8"/>
    <w:rsid w:val="00187C14"/>
    <w:rsid w:val="00190828"/>
    <w:rsid w:val="001921F4"/>
    <w:rsid w:val="001928C2"/>
    <w:rsid w:val="001C0CE6"/>
    <w:rsid w:val="001C26D1"/>
    <w:rsid w:val="001D1140"/>
    <w:rsid w:val="001D51CB"/>
    <w:rsid w:val="001E67A9"/>
    <w:rsid w:val="001F1195"/>
    <w:rsid w:val="001F314B"/>
    <w:rsid w:val="002106FC"/>
    <w:rsid w:val="00210B04"/>
    <w:rsid w:val="002158B2"/>
    <w:rsid w:val="00222714"/>
    <w:rsid w:val="0022760C"/>
    <w:rsid w:val="00234357"/>
    <w:rsid w:val="00236117"/>
    <w:rsid w:val="00237B54"/>
    <w:rsid w:val="002426A4"/>
    <w:rsid w:val="00247EA1"/>
    <w:rsid w:val="00252B2F"/>
    <w:rsid w:val="00254EC2"/>
    <w:rsid w:val="00260A30"/>
    <w:rsid w:val="00273A6D"/>
    <w:rsid w:val="002746C1"/>
    <w:rsid w:val="00274951"/>
    <w:rsid w:val="00280796"/>
    <w:rsid w:val="00291B4C"/>
    <w:rsid w:val="002A685D"/>
    <w:rsid w:val="002A768A"/>
    <w:rsid w:val="002B329C"/>
    <w:rsid w:val="002C0301"/>
    <w:rsid w:val="002D5FAB"/>
    <w:rsid w:val="00306D5A"/>
    <w:rsid w:val="00307D75"/>
    <w:rsid w:val="00311C64"/>
    <w:rsid w:val="00324563"/>
    <w:rsid w:val="00332B7E"/>
    <w:rsid w:val="00333412"/>
    <w:rsid w:val="00333805"/>
    <w:rsid w:val="00334A78"/>
    <w:rsid w:val="00337DAD"/>
    <w:rsid w:val="00337FBA"/>
    <w:rsid w:val="00353C74"/>
    <w:rsid w:val="00361690"/>
    <w:rsid w:val="00362D0D"/>
    <w:rsid w:val="00363260"/>
    <w:rsid w:val="0036494A"/>
    <w:rsid w:val="00365228"/>
    <w:rsid w:val="00374B9E"/>
    <w:rsid w:val="003775C3"/>
    <w:rsid w:val="0038140D"/>
    <w:rsid w:val="003822EE"/>
    <w:rsid w:val="0038443B"/>
    <w:rsid w:val="00387B7E"/>
    <w:rsid w:val="00390F90"/>
    <w:rsid w:val="003A5B14"/>
    <w:rsid w:val="003B1427"/>
    <w:rsid w:val="003B1E4D"/>
    <w:rsid w:val="003B323B"/>
    <w:rsid w:val="003B4375"/>
    <w:rsid w:val="003B500A"/>
    <w:rsid w:val="003B577B"/>
    <w:rsid w:val="003B5BC0"/>
    <w:rsid w:val="003B6B83"/>
    <w:rsid w:val="003C0C65"/>
    <w:rsid w:val="003C57F7"/>
    <w:rsid w:val="003E6701"/>
    <w:rsid w:val="003F6F00"/>
    <w:rsid w:val="00415402"/>
    <w:rsid w:val="00416C10"/>
    <w:rsid w:val="00417BB3"/>
    <w:rsid w:val="004315F2"/>
    <w:rsid w:val="004342CF"/>
    <w:rsid w:val="00434E71"/>
    <w:rsid w:val="00437F5C"/>
    <w:rsid w:val="00446BBD"/>
    <w:rsid w:val="004510C2"/>
    <w:rsid w:val="00454E2B"/>
    <w:rsid w:val="00460517"/>
    <w:rsid w:val="00461D0E"/>
    <w:rsid w:val="004624CD"/>
    <w:rsid w:val="00466152"/>
    <w:rsid w:val="00472E97"/>
    <w:rsid w:val="004813C4"/>
    <w:rsid w:val="004851B7"/>
    <w:rsid w:val="004A34B2"/>
    <w:rsid w:val="004A6BA5"/>
    <w:rsid w:val="004B666B"/>
    <w:rsid w:val="004C1325"/>
    <w:rsid w:val="004C2BFA"/>
    <w:rsid w:val="004C4B74"/>
    <w:rsid w:val="004C7AB0"/>
    <w:rsid w:val="004D09FD"/>
    <w:rsid w:val="004D750B"/>
    <w:rsid w:val="004E247D"/>
    <w:rsid w:val="004E3473"/>
    <w:rsid w:val="004E4327"/>
    <w:rsid w:val="004E4EDD"/>
    <w:rsid w:val="004F0851"/>
    <w:rsid w:val="00502746"/>
    <w:rsid w:val="005039A4"/>
    <w:rsid w:val="00505E37"/>
    <w:rsid w:val="005114B3"/>
    <w:rsid w:val="00517C29"/>
    <w:rsid w:val="00522558"/>
    <w:rsid w:val="0052500F"/>
    <w:rsid w:val="00533316"/>
    <w:rsid w:val="00533EFE"/>
    <w:rsid w:val="00534F57"/>
    <w:rsid w:val="005503FD"/>
    <w:rsid w:val="0055603B"/>
    <w:rsid w:val="00560E2A"/>
    <w:rsid w:val="00563C83"/>
    <w:rsid w:val="00572819"/>
    <w:rsid w:val="005732D1"/>
    <w:rsid w:val="005737C9"/>
    <w:rsid w:val="00576931"/>
    <w:rsid w:val="00581497"/>
    <w:rsid w:val="00591FD0"/>
    <w:rsid w:val="005972AD"/>
    <w:rsid w:val="005A3335"/>
    <w:rsid w:val="005A44F1"/>
    <w:rsid w:val="005A4CC4"/>
    <w:rsid w:val="005A5AAC"/>
    <w:rsid w:val="005A689C"/>
    <w:rsid w:val="005C7C28"/>
    <w:rsid w:val="005D04AE"/>
    <w:rsid w:val="005D45C9"/>
    <w:rsid w:val="005E12E1"/>
    <w:rsid w:val="005E24AE"/>
    <w:rsid w:val="005E722F"/>
    <w:rsid w:val="005F4996"/>
    <w:rsid w:val="0060069C"/>
    <w:rsid w:val="00611CA4"/>
    <w:rsid w:val="0061702C"/>
    <w:rsid w:val="00626411"/>
    <w:rsid w:val="006314C5"/>
    <w:rsid w:val="00634CE6"/>
    <w:rsid w:val="00640E1A"/>
    <w:rsid w:val="006630A1"/>
    <w:rsid w:val="006716EB"/>
    <w:rsid w:val="00671E66"/>
    <w:rsid w:val="00674A4F"/>
    <w:rsid w:val="00691E21"/>
    <w:rsid w:val="006A07AE"/>
    <w:rsid w:val="006A17B6"/>
    <w:rsid w:val="006B0D80"/>
    <w:rsid w:val="006B28D4"/>
    <w:rsid w:val="006C1FC8"/>
    <w:rsid w:val="006C389C"/>
    <w:rsid w:val="006C41F2"/>
    <w:rsid w:val="006C57A9"/>
    <w:rsid w:val="006D210D"/>
    <w:rsid w:val="006D3B7B"/>
    <w:rsid w:val="006D7728"/>
    <w:rsid w:val="006E2CF7"/>
    <w:rsid w:val="006F1CBC"/>
    <w:rsid w:val="0070645D"/>
    <w:rsid w:val="00713BC7"/>
    <w:rsid w:val="007140E4"/>
    <w:rsid w:val="007164F9"/>
    <w:rsid w:val="00717607"/>
    <w:rsid w:val="00723004"/>
    <w:rsid w:val="007313B7"/>
    <w:rsid w:val="007331AD"/>
    <w:rsid w:val="00736A3F"/>
    <w:rsid w:val="00740A4D"/>
    <w:rsid w:val="00745B0B"/>
    <w:rsid w:val="00761794"/>
    <w:rsid w:val="00764E98"/>
    <w:rsid w:val="00766B32"/>
    <w:rsid w:val="007701E2"/>
    <w:rsid w:val="00777665"/>
    <w:rsid w:val="00784DDE"/>
    <w:rsid w:val="00785E8B"/>
    <w:rsid w:val="00785EF0"/>
    <w:rsid w:val="00786749"/>
    <w:rsid w:val="00786D69"/>
    <w:rsid w:val="00787617"/>
    <w:rsid w:val="007A2BA2"/>
    <w:rsid w:val="007A6102"/>
    <w:rsid w:val="007C21A9"/>
    <w:rsid w:val="007C2FD7"/>
    <w:rsid w:val="007D2419"/>
    <w:rsid w:val="007D6FC6"/>
    <w:rsid w:val="007E13F8"/>
    <w:rsid w:val="007E5F36"/>
    <w:rsid w:val="007F03A7"/>
    <w:rsid w:val="007F5CFF"/>
    <w:rsid w:val="008101EF"/>
    <w:rsid w:val="00813816"/>
    <w:rsid w:val="00813E3D"/>
    <w:rsid w:val="00815388"/>
    <w:rsid w:val="00822528"/>
    <w:rsid w:val="00823EA9"/>
    <w:rsid w:val="00835019"/>
    <w:rsid w:val="00840D60"/>
    <w:rsid w:val="008475DF"/>
    <w:rsid w:val="00847EB6"/>
    <w:rsid w:val="00851C1F"/>
    <w:rsid w:val="00852202"/>
    <w:rsid w:val="008648BA"/>
    <w:rsid w:val="00867F56"/>
    <w:rsid w:val="00875864"/>
    <w:rsid w:val="00876CE7"/>
    <w:rsid w:val="00885B6F"/>
    <w:rsid w:val="00887F32"/>
    <w:rsid w:val="0089435B"/>
    <w:rsid w:val="00896468"/>
    <w:rsid w:val="00897930"/>
    <w:rsid w:val="008A0ECB"/>
    <w:rsid w:val="008A3FBF"/>
    <w:rsid w:val="008A741E"/>
    <w:rsid w:val="008B4864"/>
    <w:rsid w:val="008C0808"/>
    <w:rsid w:val="008C48F9"/>
    <w:rsid w:val="008C5414"/>
    <w:rsid w:val="008D3B3E"/>
    <w:rsid w:val="008E1D93"/>
    <w:rsid w:val="008F19FE"/>
    <w:rsid w:val="008F1E1A"/>
    <w:rsid w:val="008F67DB"/>
    <w:rsid w:val="0090078F"/>
    <w:rsid w:val="00914C04"/>
    <w:rsid w:val="00915F78"/>
    <w:rsid w:val="009165A2"/>
    <w:rsid w:val="00916FA8"/>
    <w:rsid w:val="0091726E"/>
    <w:rsid w:val="0093699A"/>
    <w:rsid w:val="00941E61"/>
    <w:rsid w:val="00945CDA"/>
    <w:rsid w:val="0094683F"/>
    <w:rsid w:val="00955352"/>
    <w:rsid w:val="009671F2"/>
    <w:rsid w:val="00971974"/>
    <w:rsid w:val="00975C4C"/>
    <w:rsid w:val="009763E6"/>
    <w:rsid w:val="00980AFD"/>
    <w:rsid w:val="00986532"/>
    <w:rsid w:val="009900D7"/>
    <w:rsid w:val="009A0498"/>
    <w:rsid w:val="009A79A5"/>
    <w:rsid w:val="009B1716"/>
    <w:rsid w:val="009B1CD6"/>
    <w:rsid w:val="009B4E32"/>
    <w:rsid w:val="009C0004"/>
    <w:rsid w:val="009C7634"/>
    <w:rsid w:val="009D6D03"/>
    <w:rsid w:val="009E7674"/>
    <w:rsid w:val="009F2771"/>
    <w:rsid w:val="00A13264"/>
    <w:rsid w:val="00A221C7"/>
    <w:rsid w:val="00A22354"/>
    <w:rsid w:val="00A3059F"/>
    <w:rsid w:val="00A43BAB"/>
    <w:rsid w:val="00A55FC3"/>
    <w:rsid w:val="00A5791D"/>
    <w:rsid w:val="00A622D8"/>
    <w:rsid w:val="00A74052"/>
    <w:rsid w:val="00A75F19"/>
    <w:rsid w:val="00A83282"/>
    <w:rsid w:val="00A866B7"/>
    <w:rsid w:val="00A9773E"/>
    <w:rsid w:val="00AA142E"/>
    <w:rsid w:val="00AA6B15"/>
    <w:rsid w:val="00AB6684"/>
    <w:rsid w:val="00AC5B61"/>
    <w:rsid w:val="00AF2A4E"/>
    <w:rsid w:val="00AF3F3B"/>
    <w:rsid w:val="00AF63CD"/>
    <w:rsid w:val="00B072ED"/>
    <w:rsid w:val="00B07723"/>
    <w:rsid w:val="00B07D4C"/>
    <w:rsid w:val="00B16034"/>
    <w:rsid w:val="00B25EF0"/>
    <w:rsid w:val="00B30B08"/>
    <w:rsid w:val="00B34402"/>
    <w:rsid w:val="00B37D93"/>
    <w:rsid w:val="00B4196D"/>
    <w:rsid w:val="00B42C91"/>
    <w:rsid w:val="00B44782"/>
    <w:rsid w:val="00B45484"/>
    <w:rsid w:val="00B461AD"/>
    <w:rsid w:val="00B47A3A"/>
    <w:rsid w:val="00B62961"/>
    <w:rsid w:val="00B63782"/>
    <w:rsid w:val="00B71F7F"/>
    <w:rsid w:val="00B92B38"/>
    <w:rsid w:val="00B95955"/>
    <w:rsid w:val="00BC3382"/>
    <w:rsid w:val="00BD0CB1"/>
    <w:rsid w:val="00BD17FF"/>
    <w:rsid w:val="00BD2C68"/>
    <w:rsid w:val="00BE63DD"/>
    <w:rsid w:val="00BF32ED"/>
    <w:rsid w:val="00BF6562"/>
    <w:rsid w:val="00C04DFB"/>
    <w:rsid w:val="00C0676F"/>
    <w:rsid w:val="00C16C6E"/>
    <w:rsid w:val="00C2030F"/>
    <w:rsid w:val="00C26F74"/>
    <w:rsid w:val="00C34286"/>
    <w:rsid w:val="00C37C24"/>
    <w:rsid w:val="00C40F6D"/>
    <w:rsid w:val="00C410EB"/>
    <w:rsid w:val="00C464A3"/>
    <w:rsid w:val="00C4773F"/>
    <w:rsid w:val="00C72343"/>
    <w:rsid w:val="00C72FB0"/>
    <w:rsid w:val="00C811C2"/>
    <w:rsid w:val="00C82FFC"/>
    <w:rsid w:val="00C86723"/>
    <w:rsid w:val="00C92855"/>
    <w:rsid w:val="00C940F9"/>
    <w:rsid w:val="00C942BD"/>
    <w:rsid w:val="00C967BF"/>
    <w:rsid w:val="00C971C3"/>
    <w:rsid w:val="00CA3CA7"/>
    <w:rsid w:val="00CA5F2E"/>
    <w:rsid w:val="00CA6AF3"/>
    <w:rsid w:val="00CB2F13"/>
    <w:rsid w:val="00CC2D86"/>
    <w:rsid w:val="00CC31FA"/>
    <w:rsid w:val="00CC4CCB"/>
    <w:rsid w:val="00CD2AB1"/>
    <w:rsid w:val="00CD417A"/>
    <w:rsid w:val="00CD5E7A"/>
    <w:rsid w:val="00CD6447"/>
    <w:rsid w:val="00CF6C13"/>
    <w:rsid w:val="00CF7621"/>
    <w:rsid w:val="00D01DAF"/>
    <w:rsid w:val="00D04F70"/>
    <w:rsid w:val="00D05157"/>
    <w:rsid w:val="00D05734"/>
    <w:rsid w:val="00D10E1C"/>
    <w:rsid w:val="00D114B2"/>
    <w:rsid w:val="00D21CD8"/>
    <w:rsid w:val="00D2753D"/>
    <w:rsid w:val="00D327C2"/>
    <w:rsid w:val="00D37D57"/>
    <w:rsid w:val="00D44012"/>
    <w:rsid w:val="00D4530B"/>
    <w:rsid w:val="00D66760"/>
    <w:rsid w:val="00D67A84"/>
    <w:rsid w:val="00D67A9F"/>
    <w:rsid w:val="00D7083F"/>
    <w:rsid w:val="00D716A9"/>
    <w:rsid w:val="00D72F92"/>
    <w:rsid w:val="00D73D96"/>
    <w:rsid w:val="00D77119"/>
    <w:rsid w:val="00D82E53"/>
    <w:rsid w:val="00D92568"/>
    <w:rsid w:val="00D97A44"/>
    <w:rsid w:val="00DA1E8D"/>
    <w:rsid w:val="00DA2388"/>
    <w:rsid w:val="00DB2173"/>
    <w:rsid w:val="00DE46C1"/>
    <w:rsid w:val="00DF3609"/>
    <w:rsid w:val="00DF7143"/>
    <w:rsid w:val="00DF735E"/>
    <w:rsid w:val="00E15E7C"/>
    <w:rsid w:val="00E21632"/>
    <w:rsid w:val="00E247E6"/>
    <w:rsid w:val="00E269EA"/>
    <w:rsid w:val="00E35C7D"/>
    <w:rsid w:val="00E428D4"/>
    <w:rsid w:val="00E42D25"/>
    <w:rsid w:val="00E430DA"/>
    <w:rsid w:val="00E45515"/>
    <w:rsid w:val="00E503B8"/>
    <w:rsid w:val="00E61E50"/>
    <w:rsid w:val="00E62C5A"/>
    <w:rsid w:val="00E65D48"/>
    <w:rsid w:val="00E70B84"/>
    <w:rsid w:val="00E71543"/>
    <w:rsid w:val="00E73579"/>
    <w:rsid w:val="00E80F67"/>
    <w:rsid w:val="00E8329A"/>
    <w:rsid w:val="00E96B00"/>
    <w:rsid w:val="00EA3797"/>
    <w:rsid w:val="00EA5EA7"/>
    <w:rsid w:val="00EB0E43"/>
    <w:rsid w:val="00EB31BF"/>
    <w:rsid w:val="00EB4A37"/>
    <w:rsid w:val="00EC20D5"/>
    <w:rsid w:val="00EE23D7"/>
    <w:rsid w:val="00EE495A"/>
    <w:rsid w:val="00EF0F7E"/>
    <w:rsid w:val="00EF2C99"/>
    <w:rsid w:val="00EF69CD"/>
    <w:rsid w:val="00F14A98"/>
    <w:rsid w:val="00F30620"/>
    <w:rsid w:val="00F33FCF"/>
    <w:rsid w:val="00F37DD1"/>
    <w:rsid w:val="00F45F42"/>
    <w:rsid w:val="00F47933"/>
    <w:rsid w:val="00F611E1"/>
    <w:rsid w:val="00F6392D"/>
    <w:rsid w:val="00F64607"/>
    <w:rsid w:val="00F66710"/>
    <w:rsid w:val="00F66F4D"/>
    <w:rsid w:val="00F67D53"/>
    <w:rsid w:val="00F71707"/>
    <w:rsid w:val="00F73CD3"/>
    <w:rsid w:val="00F750D2"/>
    <w:rsid w:val="00F92470"/>
    <w:rsid w:val="00F92CDF"/>
    <w:rsid w:val="00F971DD"/>
    <w:rsid w:val="00F97479"/>
    <w:rsid w:val="00FA4DBB"/>
    <w:rsid w:val="00FB20FE"/>
    <w:rsid w:val="00FC1147"/>
    <w:rsid w:val="00FE66D9"/>
    <w:rsid w:val="00FF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F9"/>
    <w:pPr>
      <w:ind w:left="720"/>
      <w:contextualSpacing/>
    </w:pPr>
  </w:style>
  <w:style w:type="paragraph" w:styleId="NormalWeb">
    <w:name w:val="Normal (Web)"/>
    <w:basedOn w:val="Normal"/>
    <w:uiPriority w:val="99"/>
    <w:semiHidden/>
    <w:unhideWhenUsed/>
    <w:rsid w:val="00B447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67A84"/>
    <w:pPr>
      <w:spacing w:after="0" w:line="240" w:lineRule="auto"/>
    </w:pPr>
    <w:rPr>
      <w:sz w:val="20"/>
      <w:szCs w:val="20"/>
    </w:rPr>
  </w:style>
  <w:style w:type="character" w:customStyle="1" w:styleId="FootnoteTextChar">
    <w:name w:val="Footnote Text Char"/>
    <w:basedOn w:val="DefaultParagraphFont"/>
    <w:link w:val="FootnoteText"/>
    <w:uiPriority w:val="99"/>
    <w:rsid w:val="00D67A84"/>
    <w:rPr>
      <w:sz w:val="20"/>
      <w:szCs w:val="20"/>
    </w:rPr>
  </w:style>
  <w:style w:type="character" w:styleId="FootnoteReference">
    <w:name w:val="footnote reference"/>
    <w:basedOn w:val="DefaultParagraphFont"/>
    <w:uiPriority w:val="99"/>
    <w:semiHidden/>
    <w:unhideWhenUsed/>
    <w:rsid w:val="00D67A84"/>
    <w:rPr>
      <w:vertAlign w:val="superscript"/>
    </w:rPr>
  </w:style>
  <w:style w:type="character" w:styleId="Hyperlink">
    <w:name w:val="Hyperlink"/>
    <w:basedOn w:val="DefaultParagraphFont"/>
    <w:uiPriority w:val="99"/>
    <w:unhideWhenUsed/>
    <w:rsid w:val="00D82E53"/>
    <w:rPr>
      <w:color w:val="0563C1" w:themeColor="hyperlink"/>
      <w:u w:val="single"/>
    </w:rPr>
  </w:style>
  <w:style w:type="character" w:customStyle="1" w:styleId="UnresolvedMention1">
    <w:name w:val="Unresolved Mention1"/>
    <w:basedOn w:val="DefaultParagraphFont"/>
    <w:uiPriority w:val="99"/>
    <w:semiHidden/>
    <w:unhideWhenUsed/>
    <w:rsid w:val="00D82E53"/>
    <w:rPr>
      <w:color w:val="605E5C"/>
      <w:shd w:val="clear" w:color="auto" w:fill="E1DFDD"/>
    </w:rPr>
  </w:style>
  <w:style w:type="character" w:styleId="Emphasis">
    <w:name w:val="Emphasis"/>
    <w:basedOn w:val="DefaultParagraphFont"/>
    <w:uiPriority w:val="20"/>
    <w:qFormat/>
    <w:rsid w:val="001356EA"/>
    <w:rPr>
      <w:i/>
      <w:iCs/>
    </w:rPr>
  </w:style>
  <w:style w:type="character" w:styleId="Strong">
    <w:name w:val="Strong"/>
    <w:basedOn w:val="DefaultParagraphFont"/>
    <w:uiPriority w:val="22"/>
    <w:qFormat/>
    <w:rsid w:val="001C26D1"/>
    <w:rPr>
      <w:b/>
      <w:bCs/>
    </w:rPr>
  </w:style>
  <w:style w:type="character" w:customStyle="1" w:styleId="jlqj4b">
    <w:name w:val="jlqj4b"/>
    <w:basedOn w:val="DefaultParagraphFont"/>
    <w:rsid w:val="00A83282"/>
  </w:style>
  <w:style w:type="paragraph" w:styleId="Header">
    <w:name w:val="header"/>
    <w:basedOn w:val="Normal"/>
    <w:link w:val="HeaderChar"/>
    <w:uiPriority w:val="99"/>
    <w:unhideWhenUsed/>
    <w:rsid w:val="0057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C9"/>
  </w:style>
  <w:style w:type="paragraph" w:styleId="Footer">
    <w:name w:val="footer"/>
    <w:basedOn w:val="Normal"/>
    <w:link w:val="FooterChar"/>
    <w:uiPriority w:val="99"/>
    <w:unhideWhenUsed/>
    <w:rsid w:val="0057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C9"/>
  </w:style>
  <w:style w:type="character" w:styleId="CommentReference">
    <w:name w:val="annotation reference"/>
    <w:basedOn w:val="DefaultParagraphFont"/>
    <w:uiPriority w:val="99"/>
    <w:semiHidden/>
    <w:unhideWhenUsed/>
    <w:rsid w:val="00875864"/>
    <w:rPr>
      <w:sz w:val="16"/>
      <w:szCs w:val="16"/>
    </w:rPr>
  </w:style>
  <w:style w:type="paragraph" w:styleId="CommentText">
    <w:name w:val="annotation text"/>
    <w:basedOn w:val="Normal"/>
    <w:link w:val="CommentTextChar"/>
    <w:uiPriority w:val="99"/>
    <w:unhideWhenUsed/>
    <w:rsid w:val="00875864"/>
    <w:pPr>
      <w:spacing w:line="240" w:lineRule="auto"/>
    </w:pPr>
    <w:rPr>
      <w:sz w:val="20"/>
      <w:szCs w:val="20"/>
    </w:rPr>
  </w:style>
  <w:style w:type="character" w:customStyle="1" w:styleId="CommentTextChar">
    <w:name w:val="Comment Text Char"/>
    <w:basedOn w:val="DefaultParagraphFont"/>
    <w:link w:val="CommentText"/>
    <w:uiPriority w:val="99"/>
    <w:rsid w:val="00875864"/>
    <w:rPr>
      <w:sz w:val="20"/>
      <w:szCs w:val="20"/>
    </w:rPr>
  </w:style>
  <w:style w:type="paragraph" w:styleId="CommentSubject">
    <w:name w:val="annotation subject"/>
    <w:basedOn w:val="CommentText"/>
    <w:next w:val="CommentText"/>
    <w:link w:val="CommentSubjectChar"/>
    <w:uiPriority w:val="99"/>
    <w:semiHidden/>
    <w:unhideWhenUsed/>
    <w:rsid w:val="00875864"/>
    <w:rPr>
      <w:b/>
      <w:bCs/>
    </w:rPr>
  </w:style>
  <w:style w:type="character" w:customStyle="1" w:styleId="CommentSubjectChar">
    <w:name w:val="Comment Subject Char"/>
    <w:basedOn w:val="CommentTextChar"/>
    <w:link w:val="CommentSubject"/>
    <w:uiPriority w:val="99"/>
    <w:semiHidden/>
    <w:rsid w:val="00875864"/>
    <w:rPr>
      <w:b/>
      <w:bCs/>
      <w:sz w:val="20"/>
      <w:szCs w:val="20"/>
    </w:rPr>
  </w:style>
  <w:style w:type="paragraph" w:styleId="BalloonText">
    <w:name w:val="Balloon Text"/>
    <w:basedOn w:val="Normal"/>
    <w:link w:val="BalloonTextChar"/>
    <w:uiPriority w:val="99"/>
    <w:semiHidden/>
    <w:unhideWhenUsed/>
    <w:rsid w:val="0087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4"/>
    <w:rPr>
      <w:rFonts w:ascii="Tahoma" w:hAnsi="Tahoma" w:cs="Tahoma"/>
      <w:sz w:val="16"/>
      <w:szCs w:val="16"/>
    </w:rPr>
  </w:style>
  <w:style w:type="paragraph" w:styleId="Revision">
    <w:name w:val="Revision"/>
    <w:hidden/>
    <w:uiPriority w:val="99"/>
    <w:semiHidden/>
    <w:rsid w:val="00C464A3"/>
    <w:pPr>
      <w:spacing w:after="0" w:line="240" w:lineRule="auto"/>
    </w:pPr>
  </w:style>
  <w:style w:type="table" w:styleId="TableGrid">
    <w:name w:val="Table Grid"/>
    <w:basedOn w:val="TableNormal"/>
    <w:uiPriority w:val="39"/>
    <w:unhideWhenUsed/>
    <w:rsid w:val="00481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6C13"/>
    <w:rPr>
      <w:color w:val="954F72" w:themeColor="followedHyperlink"/>
      <w:u w:val="single"/>
    </w:rPr>
  </w:style>
  <w:style w:type="character" w:customStyle="1" w:styleId="UnresolvedMention2">
    <w:name w:val="Unresolved Mention2"/>
    <w:basedOn w:val="DefaultParagraphFont"/>
    <w:uiPriority w:val="99"/>
    <w:semiHidden/>
    <w:unhideWhenUsed/>
    <w:rsid w:val="000979F3"/>
    <w:rPr>
      <w:color w:val="605E5C"/>
      <w:shd w:val="clear" w:color="auto" w:fill="E1DFDD"/>
    </w:rPr>
  </w:style>
  <w:style w:type="character" w:customStyle="1" w:styleId="UnresolvedMention3">
    <w:name w:val="Unresolved Mention3"/>
    <w:basedOn w:val="DefaultParagraphFont"/>
    <w:uiPriority w:val="99"/>
    <w:semiHidden/>
    <w:unhideWhenUsed/>
    <w:rsid w:val="00C72343"/>
    <w:rPr>
      <w:color w:val="605E5C"/>
      <w:shd w:val="clear" w:color="auto" w:fill="E1DFDD"/>
    </w:rPr>
  </w:style>
  <w:style w:type="character" w:styleId="PageNumber">
    <w:name w:val="page number"/>
    <w:basedOn w:val="DefaultParagraphFont"/>
    <w:unhideWhenUsed/>
    <w:rsid w:val="0088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F9"/>
    <w:pPr>
      <w:ind w:left="720"/>
      <w:contextualSpacing/>
    </w:pPr>
  </w:style>
  <w:style w:type="paragraph" w:styleId="NormalWeb">
    <w:name w:val="Normal (Web)"/>
    <w:basedOn w:val="Normal"/>
    <w:uiPriority w:val="99"/>
    <w:semiHidden/>
    <w:unhideWhenUsed/>
    <w:rsid w:val="00B447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67A84"/>
    <w:pPr>
      <w:spacing w:after="0" w:line="240" w:lineRule="auto"/>
    </w:pPr>
    <w:rPr>
      <w:sz w:val="20"/>
      <w:szCs w:val="20"/>
    </w:rPr>
  </w:style>
  <w:style w:type="character" w:customStyle="1" w:styleId="FootnoteTextChar">
    <w:name w:val="Footnote Text Char"/>
    <w:basedOn w:val="DefaultParagraphFont"/>
    <w:link w:val="FootnoteText"/>
    <w:uiPriority w:val="99"/>
    <w:rsid w:val="00D67A84"/>
    <w:rPr>
      <w:sz w:val="20"/>
      <w:szCs w:val="20"/>
    </w:rPr>
  </w:style>
  <w:style w:type="character" w:styleId="FootnoteReference">
    <w:name w:val="footnote reference"/>
    <w:basedOn w:val="DefaultParagraphFont"/>
    <w:uiPriority w:val="99"/>
    <w:semiHidden/>
    <w:unhideWhenUsed/>
    <w:rsid w:val="00D67A84"/>
    <w:rPr>
      <w:vertAlign w:val="superscript"/>
    </w:rPr>
  </w:style>
  <w:style w:type="character" w:styleId="Hyperlink">
    <w:name w:val="Hyperlink"/>
    <w:basedOn w:val="DefaultParagraphFont"/>
    <w:uiPriority w:val="99"/>
    <w:unhideWhenUsed/>
    <w:rsid w:val="00D82E53"/>
    <w:rPr>
      <w:color w:val="0563C1" w:themeColor="hyperlink"/>
      <w:u w:val="single"/>
    </w:rPr>
  </w:style>
  <w:style w:type="character" w:customStyle="1" w:styleId="UnresolvedMention1">
    <w:name w:val="Unresolved Mention1"/>
    <w:basedOn w:val="DefaultParagraphFont"/>
    <w:uiPriority w:val="99"/>
    <w:semiHidden/>
    <w:unhideWhenUsed/>
    <w:rsid w:val="00D82E53"/>
    <w:rPr>
      <w:color w:val="605E5C"/>
      <w:shd w:val="clear" w:color="auto" w:fill="E1DFDD"/>
    </w:rPr>
  </w:style>
  <w:style w:type="character" w:styleId="Emphasis">
    <w:name w:val="Emphasis"/>
    <w:basedOn w:val="DefaultParagraphFont"/>
    <w:uiPriority w:val="20"/>
    <w:qFormat/>
    <w:rsid w:val="001356EA"/>
    <w:rPr>
      <w:i/>
      <w:iCs/>
    </w:rPr>
  </w:style>
  <w:style w:type="character" w:styleId="Strong">
    <w:name w:val="Strong"/>
    <w:basedOn w:val="DefaultParagraphFont"/>
    <w:uiPriority w:val="22"/>
    <w:qFormat/>
    <w:rsid w:val="001C26D1"/>
    <w:rPr>
      <w:b/>
      <w:bCs/>
    </w:rPr>
  </w:style>
  <w:style w:type="character" w:customStyle="1" w:styleId="jlqj4b">
    <w:name w:val="jlqj4b"/>
    <w:basedOn w:val="DefaultParagraphFont"/>
    <w:rsid w:val="00A83282"/>
  </w:style>
  <w:style w:type="paragraph" w:styleId="Header">
    <w:name w:val="header"/>
    <w:basedOn w:val="Normal"/>
    <w:link w:val="HeaderChar"/>
    <w:uiPriority w:val="99"/>
    <w:unhideWhenUsed/>
    <w:rsid w:val="0057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C9"/>
  </w:style>
  <w:style w:type="paragraph" w:styleId="Footer">
    <w:name w:val="footer"/>
    <w:basedOn w:val="Normal"/>
    <w:link w:val="FooterChar"/>
    <w:uiPriority w:val="99"/>
    <w:unhideWhenUsed/>
    <w:rsid w:val="0057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C9"/>
  </w:style>
  <w:style w:type="character" w:styleId="CommentReference">
    <w:name w:val="annotation reference"/>
    <w:basedOn w:val="DefaultParagraphFont"/>
    <w:uiPriority w:val="99"/>
    <w:semiHidden/>
    <w:unhideWhenUsed/>
    <w:rsid w:val="00875864"/>
    <w:rPr>
      <w:sz w:val="16"/>
      <w:szCs w:val="16"/>
    </w:rPr>
  </w:style>
  <w:style w:type="paragraph" w:styleId="CommentText">
    <w:name w:val="annotation text"/>
    <w:basedOn w:val="Normal"/>
    <w:link w:val="CommentTextChar"/>
    <w:uiPriority w:val="99"/>
    <w:unhideWhenUsed/>
    <w:rsid w:val="00875864"/>
    <w:pPr>
      <w:spacing w:line="240" w:lineRule="auto"/>
    </w:pPr>
    <w:rPr>
      <w:sz w:val="20"/>
      <w:szCs w:val="20"/>
    </w:rPr>
  </w:style>
  <w:style w:type="character" w:customStyle="1" w:styleId="CommentTextChar">
    <w:name w:val="Comment Text Char"/>
    <w:basedOn w:val="DefaultParagraphFont"/>
    <w:link w:val="CommentText"/>
    <w:uiPriority w:val="99"/>
    <w:rsid w:val="00875864"/>
    <w:rPr>
      <w:sz w:val="20"/>
      <w:szCs w:val="20"/>
    </w:rPr>
  </w:style>
  <w:style w:type="paragraph" w:styleId="CommentSubject">
    <w:name w:val="annotation subject"/>
    <w:basedOn w:val="CommentText"/>
    <w:next w:val="CommentText"/>
    <w:link w:val="CommentSubjectChar"/>
    <w:uiPriority w:val="99"/>
    <w:semiHidden/>
    <w:unhideWhenUsed/>
    <w:rsid w:val="00875864"/>
    <w:rPr>
      <w:b/>
      <w:bCs/>
    </w:rPr>
  </w:style>
  <w:style w:type="character" w:customStyle="1" w:styleId="CommentSubjectChar">
    <w:name w:val="Comment Subject Char"/>
    <w:basedOn w:val="CommentTextChar"/>
    <w:link w:val="CommentSubject"/>
    <w:uiPriority w:val="99"/>
    <w:semiHidden/>
    <w:rsid w:val="00875864"/>
    <w:rPr>
      <w:b/>
      <w:bCs/>
      <w:sz w:val="20"/>
      <w:szCs w:val="20"/>
    </w:rPr>
  </w:style>
  <w:style w:type="paragraph" w:styleId="BalloonText">
    <w:name w:val="Balloon Text"/>
    <w:basedOn w:val="Normal"/>
    <w:link w:val="BalloonTextChar"/>
    <w:uiPriority w:val="99"/>
    <w:semiHidden/>
    <w:unhideWhenUsed/>
    <w:rsid w:val="0087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4"/>
    <w:rPr>
      <w:rFonts w:ascii="Tahoma" w:hAnsi="Tahoma" w:cs="Tahoma"/>
      <w:sz w:val="16"/>
      <w:szCs w:val="16"/>
    </w:rPr>
  </w:style>
  <w:style w:type="paragraph" w:styleId="Revision">
    <w:name w:val="Revision"/>
    <w:hidden/>
    <w:uiPriority w:val="99"/>
    <w:semiHidden/>
    <w:rsid w:val="00C464A3"/>
    <w:pPr>
      <w:spacing w:after="0" w:line="240" w:lineRule="auto"/>
    </w:pPr>
  </w:style>
  <w:style w:type="table" w:styleId="TableGrid">
    <w:name w:val="Table Grid"/>
    <w:basedOn w:val="TableNormal"/>
    <w:uiPriority w:val="39"/>
    <w:unhideWhenUsed/>
    <w:rsid w:val="00481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6C13"/>
    <w:rPr>
      <w:color w:val="954F72" w:themeColor="followedHyperlink"/>
      <w:u w:val="single"/>
    </w:rPr>
  </w:style>
  <w:style w:type="character" w:customStyle="1" w:styleId="UnresolvedMention2">
    <w:name w:val="Unresolved Mention2"/>
    <w:basedOn w:val="DefaultParagraphFont"/>
    <w:uiPriority w:val="99"/>
    <w:semiHidden/>
    <w:unhideWhenUsed/>
    <w:rsid w:val="000979F3"/>
    <w:rPr>
      <w:color w:val="605E5C"/>
      <w:shd w:val="clear" w:color="auto" w:fill="E1DFDD"/>
    </w:rPr>
  </w:style>
  <w:style w:type="character" w:customStyle="1" w:styleId="UnresolvedMention3">
    <w:name w:val="Unresolved Mention3"/>
    <w:basedOn w:val="DefaultParagraphFont"/>
    <w:uiPriority w:val="99"/>
    <w:semiHidden/>
    <w:unhideWhenUsed/>
    <w:rsid w:val="00C72343"/>
    <w:rPr>
      <w:color w:val="605E5C"/>
      <w:shd w:val="clear" w:color="auto" w:fill="E1DFDD"/>
    </w:rPr>
  </w:style>
  <w:style w:type="character" w:styleId="PageNumber">
    <w:name w:val="page number"/>
    <w:basedOn w:val="DefaultParagraphFont"/>
    <w:unhideWhenUsed/>
    <w:rsid w:val="0088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301">
      <w:bodyDiv w:val="1"/>
      <w:marLeft w:val="0"/>
      <w:marRight w:val="0"/>
      <w:marTop w:val="0"/>
      <w:marBottom w:val="0"/>
      <w:divBdr>
        <w:top w:val="none" w:sz="0" w:space="0" w:color="auto"/>
        <w:left w:val="none" w:sz="0" w:space="0" w:color="auto"/>
        <w:bottom w:val="none" w:sz="0" w:space="0" w:color="auto"/>
        <w:right w:val="none" w:sz="0" w:space="0" w:color="auto"/>
      </w:divBdr>
    </w:div>
    <w:div w:id="60956074">
      <w:bodyDiv w:val="1"/>
      <w:marLeft w:val="0"/>
      <w:marRight w:val="0"/>
      <w:marTop w:val="0"/>
      <w:marBottom w:val="0"/>
      <w:divBdr>
        <w:top w:val="none" w:sz="0" w:space="0" w:color="auto"/>
        <w:left w:val="none" w:sz="0" w:space="0" w:color="auto"/>
        <w:bottom w:val="none" w:sz="0" w:space="0" w:color="auto"/>
        <w:right w:val="none" w:sz="0" w:space="0" w:color="auto"/>
      </w:divBdr>
    </w:div>
    <w:div w:id="70079767">
      <w:bodyDiv w:val="1"/>
      <w:marLeft w:val="0"/>
      <w:marRight w:val="0"/>
      <w:marTop w:val="0"/>
      <w:marBottom w:val="0"/>
      <w:divBdr>
        <w:top w:val="none" w:sz="0" w:space="0" w:color="auto"/>
        <w:left w:val="none" w:sz="0" w:space="0" w:color="auto"/>
        <w:bottom w:val="none" w:sz="0" w:space="0" w:color="auto"/>
        <w:right w:val="none" w:sz="0" w:space="0" w:color="auto"/>
      </w:divBdr>
    </w:div>
    <w:div w:id="244724274">
      <w:bodyDiv w:val="1"/>
      <w:marLeft w:val="0"/>
      <w:marRight w:val="0"/>
      <w:marTop w:val="0"/>
      <w:marBottom w:val="0"/>
      <w:divBdr>
        <w:top w:val="none" w:sz="0" w:space="0" w:color="auto"/>
        <w:left w:val="none" w:sz="0" w:space="0" w:color="auto"/>
        <w:bottom w:val="none" w:sz="0" w:space="0" w:color="auto"/>
        <w:right w:val="none" w:sz="0" w:space="0" w:color="auto"/>
      </w:divBdr>
    </w:div>
    <w:div w:id="317878636">
      <w:bodyDiv w:val="1"/>
      <w:marLeft w:val="0"/>
      <w:marRight w:val="0"/>
      <w:marTop w:val="0"/>
      <w:marBottom w:val="0"/>
      <w:divBdr>
        <w:top w:val="none" w:sz="0" w:space="0" w:color="auto"/>
        <w:left w:val="none" w:sz="0" w:space="0" w:color="auto"/>
        <w:bottom w:val="none" w:sz="0" w:space="0" w:color="auto"/>
        <w:right w:val="none" w:sz="0" w:space="0" w:color="auto"/>
      </w:divBdr>
    </w:div>
    <w:div w:id="387655995">
      <w:bodyDiv w:val="1"/>
      <w:marLeft w:val="0"/>
      <w:marRight w:val="0"/>
      <w:marTop w:val="0"/>
      <w:marBottom w:val="0"/>
      <w:divBdr>
        <w:top w:val="none" w:sz="0" w:space="0" w:color="auto"/>
        <w:left w:val="none" w:sz="0" w:space="0" w:color="auto"/>
        <w:bottom w:val="none" w:sz="0" w:space="0" w:color="auto"/>
        <w:right w:val="none" w:sz="0" w:space="0" w:color="auto"/>
      </w:divBdr>
    </w:div>
    <w:div w:id="450898675">
      <w:bodyDiv w:val="1"/>
      <w:marLeft w:val="0"/>
      <w:marRight w:val="0"/>
      <w:marTop w:val="0"/>
      <w:marBottom w:val="0"/>
      <w:divBdr>
        <w:top w:val="none" w:sz="0" w:space="0" w:color="auto"/>
        <w:left w:val="none" w:sz="0" w:space="0" w:color="auto"/>
        <w:bottom w:val="none" w:sz="0" w:space="0" w:color="auto"/>
        <w:right w:val="none" w:sz="0" w:space="0" w:color="auto"/>
      </w:divBdr>
    </w:div>
    <w:div w:id="451096040">
      <w:bodyDiv w:val="1"/>
      <w:marLeft w:val="0"/>
      <w:marRight w:val="0"/>
      <w:marTop w:val="0"/>
      <w:marBottom w:val="0"/>
      <w:divBdr>
        <w:top w:val="none" w:sz="0" w:space="0" w:color="auto"/>
        <w:left w:val="none" w:sz="0" w:space="0" w:color="auto"/>
        <w:bottom w:val="none" w:sz="0" w:space="0" w:color="auto"/>
        <w:right w:val="none" w:sz="0" w:space="0" w:color="auto"/>
      </w:divBdr>
    </w:div>
    <w:div w:id="486091816">
      <w:bodyDiv w:val="1"/>
      <w:marLeft w:val="0"/>
      <w:marRight w:val="0"/>
      <w:marTop w:val="0"/>
      <w:marBottom w:val="0"/>
      <w:divBdr>
        <w:top w:val="none" w:sz="0" w:space="0" w:color="auto"/>
        <w:left w:val="none" w:sz="0" w:space="0" w:color="auto"/>
        <w:bottom w:val="none" w:sz="0" w:space="0" w:color="auto"/>
        <w:right w:val="none" w:sz="0" w:space="0" w:color="auto"/>
      </w:divBdr>
    </w:div>
    <w:div w:id="565339936">
      <w:bodyDiv w:val="1"/>
      <w:marLeft w:val="0"/>
      <w:marRight w:val="0"/>
      <w:marTop w:val="0"/>
      <w:marBottom w:val="0"/>
      <w:divBdr>
        <w:top w:val="none" w:sz="0" w:space="0" w:color="auto"/>
        <w:left w:val="none" w:sz="0" w:space="0" w:color="auto"/>
        <w:bottom w:val="none" w:sz="0" w:space="0" w:color="auto"/>
        <w:right w:val="none" w:sz="0" w:space="0" w:color="auto"/>
      </w:divBdr>
      <w:divsChild>
        <w:div w:id="926500246">
          <w:marLeft w:val="0"/>
          <w:marRight w:val="0"/>
          <w:marTop w:val="0"/>
          <w:marBottom w:val="0"/>
          <w:divBdr>
            <w:top w:val="none" w:sz="0" w:space="0" w:color="auto"/>
            <w:left w:val="none" w:sz="0" w:space="0" w:color="auto"/>
            <w:bottom w:val="none" w:sz="0" w:space="0" w:color="auto"/>
            <w:right w:val="none" w:sz="0" w:space="0" w:color="auto"/>
          </w:divBdr>
          <w:divsChild>
            <w:div w:id="1209146331">
              <w:marLeft w:val="0"/>
              <w:marRight w:val="0"/>
              <w:marTop w:val="0"/>
              <w:marBottom w:val="0"/>
              <w:divBdr>
                <w:top w:val="none" w:sz="0" w:space="0" w:color="auto"/>
                <w:left w:val="none" w:sz="0" w:space="0" w:color="auto"/>
                <w:bottom w:val="none" w:sz="0" w:space="0" w:color="auto"/>
                <w:right w:val="none" w:sz="0" w:space="0" w:color="auto"/>
              </w:divBdr>
              <w:divsChild>
                <w:div w:id="14343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347">
      <w:bodyDiv w:val="1"/>
      <w:marLeft w:val="0"/>
      <w:marRight w:val="0"/>
      <w:marTop w:val="0"/>
      <w:marBottom w:val="0"/>
      <w:divBdr>
        <w:top w:val="none" w:sz="0" w:space="0" w:color="auto"/>
        <w:left w:val="none" w:sz="0" w:space="0" w:color="auto"/>
        <w:bottom w:val="none" w:sz="0" w:space="0" w:color="auto"/>
        <w:right w:val="none" w:sz="0" w:space="0" w:color="auto"/>
      </w:divBdr>
    </w:div>
    <w:div w:id="725375882">
      <w:bodyDiv w:val="1"/>
      <w:marLeft w:val="0"/>
      <w:marRight w:val="0"/>
      <w:marTop w:val="0"/>
      <w:marBottom w:val="0"/>
      <w:divBdr>
        <w:top w:val="none" w:sz="0" w:space="0" w:color="auto"/>
        <w:left w:val="none" w:sz="0" w:space="0" w:color="auto"/>
        <w:bottom w:val="none" w:sz="0" w:space="0" w:color="auto"/>
        <w:right w:val="none" w:sz="0" w:space="0" w:color="auto"/>
      </w:divBdr>
    </w:div>
    <w:div w:id="839277711">
      <w:bodyDiv w:val="1"/>
      <w:marLeft w:val="0"/>
      <w:marRight w:val="0"/>
      <w:marTop w:val="0"/>
      <w:marBottom w:val="0"/>
      <w:divBdr>
        <w:top w:val="none" w:sz="0" w:space="0" w:color="auto"/>
        <w:left w:val="none" w:sz="0" w:space="0" w:color="auto"/>
        <w:bottom w:val="none" w:sz="0" w:space="0" w:color="auto"/>
        <w:right w:val="none" w:sz="0" w:space="0" w:color="auto"/>
      </w:divBdr>
    </w:div>
    <w:div w:id="948201560">
      <w:bodyDiv w:val="1"/>
      <w:marLeft w:val="0"/>
      <w:marRight w:val="0"/>
      <w:marTop w:val="0"/>
      <w:marBottom w:val="0"/>
      <w:divBdr>
        <w:top w:val="none" w:sz="0" w:space="0" w:color="auto"/>
        <w:left w:val="none" w:sz="0" w:space="0" w:color="auto"/>
        <w:bottom w:val="none" w:sz="0" w:space="0" w:color="auto"/>
        <w:right w:val="none" w:sz="0" w:space="0" w:color="auto"/>
      </w:divBdr>
    </w:div>
    <w:div w:id="1041171341">
      <w:bodyDiv w:val="1"/>
      <w:marLeft w:val="0"/>
      <w:marRight w:val="0"/>
      <w:marTop w:val="0"/>
      <w:marBottom w:val="0"/>
      <w:divBdr>
        <w:top w:val="none" w:sz="0" w:space="0" w:color="auto"/>
        <w:left w:val="none" w:sz="0" w:space="0" w:color="auto"/>
        <w:bottom w:val="none" w:sz="0" w:space="0" w:color="auto"/>
        <w:right w:val="none" w:sz="0" w:space="0" w:color="auto"/>
      </w:divBdr>
    </w:div>
    <w:div w:id="1060442651">
      <w:bodyDiv w:val="1"/>
      <w:marLeft w:val="0"/>
      <w:marRight w:val="0"/>
      <w:marTop w:val="0"/>
      <w:marBottom w:val="0"/>
      <w:divBdr>
        <w:top w:val="none" w:sz="0" w:space="0" w:color="auto"/>
        <w:left w:val="none" w:sz="0" w:space="0" w:color="auto"/>
        <w:bottom w:val="none" w:sz="0" w:space="0" w:color="auto"/>
        <w:right w:val="none" w:sz="0" w:space="0" w:color="auto"/>
      </w:divBdr>
    </w:div>
    <w:div w:id="1236742727">
      <w:bodyDiv w:val="1"/>
      <w:marLeft w:val="0"/>
      <w:marRight w:val="0"/>
      <w:marTop w:val="0"/>
      <w:marBottom w:val="0"/>
      <w:divBdr>
        <w:top w:val="none" w:sz="0" w:space="0" w:color="auto"/>
        <w:left w:val="none" w:sz="0" w:space="0" w:color="auto"/>
        <w:bottom w:val="none" w:sz="0" w:space="0" w:color="auto"/>
        <w:right w:val="none" w:sz="0" w:space="0" w:color="auto"/>
      </w:divBdr>
    </w:div>
    <w:div w:id="1262297416">
      <w:bodyDiv w:val="1"/>
      <w:marLeft w:val="0"/>
      <w:marRight w:val="0"/>
      <w:marTop w:val="0"/>
      <w:marBottom w:val="0"/>
      <w:divBdr>
        <w:top w:val="none" w:sz="0" w:space="0" w:color="auto"/>
        <w:left w:val="none" w:sz="0" w:space="0" w:color="auto"/>
        <w:bottom w:val="none" w:sz="0" w:space="0" w:color="auto"/>
        <w:right w:val="none" w:sz="0" w:space="0" w:color="auto"/>
      </w:divBdr>
    </w:div>
    <w:div w:id="1384214765">
      <w:bodyDiv w:val="1"/>
      <w:marLeft w:val="0"/>
      <w:marRight w:val="0"/>
      <w:marTop w:val="0"/>
      <w:marBottom w:val="0"/>
      <w:divBdr>
        <w:top w:val="none" w:sz="0" w:space="0" w:color="auto"/>
        <w:left w:val="none" w:sz="0" w:space="0" w:color="auto"/>
        <w:bottom w:val="none" w:sz="0" w:space="0" w:color="auto"/>
        <w:right w:val="none" w:sz="0" w:space="0" w:color="auto"/>
      </w:divBdr>
    </w:div>
    <w:div w:id="1700397892">
      <w:bodyDiv w:val="1"/>
      <w:marLeft w:val="0"/>
      <w:marRight w:val="0"/>
      <w:marTop w:val="0"/>
      <w:marBottom w:val="0"/>
      <w:divBdr>
        <w:top w:val="none" w:sz="0" w:space="0" w:color="auto"/>
        <w:left w:val="none" w:sz="0" w:space="0" w:color="auto"/>
        <w:bottom w:val="none" w:sz="0" w:space="0" w:color="auto"/>
        <w:right w:val="none" w:sz="0" w:space="0" w:color="auto"/>
      </w:divBdr>
      <w:divsChild>
        <w:div w:id="662467531">
          <w:marLeft w:val="0"/>
          <w:marRight w:val="0"/>
          <w:marTop w:val="0"/>
          <w:marBottom w:val="0"/>
          <w:divBdr>
            <w:top w:val="none" w:sz="0" w:space="0" w:color="auto"/>
            <w:left w:val="none" w:sz="0" w:space="0" w:color="auto"/>
            <w:bottom w:val="none" w:sz="0" w:space="0" w:color="auto"/>
            <w:right w:val="none" w:sz="0" w:space="0" w:color="auto"/>
          </w:divBdr>
          <w:divsChild>
            <w:div w:id="754975558">
              <w:marLeft w:val="0"/>
              <w:marRight w:val="0"/>
              <w:marTop w:val="0"/>
              <w:marBottom w:val="0"/>
              <w:divBdr>
                <w:top w:val="none" w:sz="0" w:space="0" w:color="auto"/>
                <w:left w:val="none" w:sz="0" w:space="0" w:color="auto"/>
                <w:bottom w:val="none" w:sz="0" w:space="0" w:color="auto"/>
                <w:right w:val="none" w:sz="0" w:space="0" w:color="auto"/>
              </w:divBdr>
              <w:divsChild>
                <w:div w:id="12040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7039">
      <w:bodyDiv w:val="1"/>
      <w:marLeft w:val="0"/>
      <w:marRight w:val="0"/>
      <w:marTop w:val="0"/>
      <w:marBottom w:val="0"/>
      <w:divBdr>
        <w:top w:val="none" w:sz="0" w:space="0" w:color="auto"/>
        <w:left w:val="none" w:sz="0" w:space="0" w:color="auto"/>
        <w:bottom w:val="none" w:sz="0" w:space="0" w:color="auto"/>
        <w:right w:val="none" w:sz="0" w:space="0" w:color="auto"/>
      </w:divBdr>
    </w:div>
    <w:div w:id="1817796022">
      <w:bodyDiv w:val="1"/>
      <w:marLeft w:val="0"/>
      <w:marRight w:val="0"/>
      <w:marTop w:val="0"/>
      <w:marBottom w:val="0"/>
      <w:divBdr>
        <w:top w:val="none" w:sz="0" w:space="0" w:color="auto"/>
        <w:left w:val="none" w:sz="0" w:space="0" w:color="auto"/>
        <w:bottom w:val="none" w:sz="0" w:space="0" w:color="auto"/>
        <w:right w:val="none" w:sz="0" w:space="0" w:color="auto"/>
      </w:divBdr>
    </w:div>
    <w:div w:id="1828208762">
      <w:bodyDiv w:val="1"/>
      <w:marLeft w:val="0"/>
      <w:marRight w:val="0"/>
      <w:marTop w:val="0"/>
      <w:marBottom w:val="0"/>
      <w:divBdr>
        <w:top w:val="none" w:sz="0" w:space="0" w:color="auto"/>
        <w:left w:val="none" w:sz="0" w:space="0" w:color="auto"/>
        <w:bottom w:val="none" w:sz="0" w:space="0" w:color="auto"/>
        <w:right w:val="none" w:sz="0" w:space="0" w:color="auto"/>
      </w:divBdr>
    </w:div>
    <w:div w:id="1900284691">
      <w:bodyDiv w:val="1"/>
      <w:marLeft w:val="0"/>
      <w:marRight w:val="0"/>
      <w:marTop w:val="0"/>
      <w:marBottom w:val="0"/>
      <w:divBdr>
        <w:top w:val="none" w:sz="0" w:space="0" w:color="auto"/>
        <w:left w:val="none" w:sz="0" w:space="0" w:color="auto"/>
        <w:bottom w:val="none" w:sz="0" w:space="0" w:color="auto"/>
        <w:right w:val="none" w:sz="0" w:space="0" w:color="auto"/>
      </w:divBdr>
    </w:div>
    <w:div w:id="19046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coomd.org/-/media/wco/%20public/global/pdf/topics/key-issues/reve%20nue-package/guidelines-on-certificat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coomd.org/%20en/media/newsroom/2020/june/wco-publishes-updated-version-of-the-compa%20rative-study-on-certification-of-origin.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coomd.org/en/media/newsroom/2020/june/wco-publishes-updated-version-of-the-compa%20rative-study-on-certification-of-origin.aspx" TargetMode="External"/><Relationship Id="rId3" Type="http://schemas.openxmlformats.org/officeDocument/2006/relationships/hyperlink" Target="http://www.wcoomd.org/en/media/newsroom/2020/june/wco-publishes-updated-version-of-the-compa%20rative-study-on-certification-of-origin.aspx" TargetMode="External"/><Relationship Id="rId7" Type="http://schemas.openxmlformats.org/officeDocument/2006/relationships/hyperlink" Target="https://haiquanonline.com.vn/diem-khac-%20biet-ve-co-che-tu-chung-nhan-xuat-xu-cua-cac-fta-the-he-moi-142388.html" TargetMode="External"/><Relationship Id="rId2" Type="http://schemas.openxmlformats.org/officeDocument/2006/relationships/hyperlink" Target="https://luatminhkhue.vn/he-thong-uu-dai-pho-cap--gsp--la-gi--.aspx" TargetMode="External"/><Relationship Id="rId1" Type="http://schemas.openxmlformats.org/officeDocument/2006/relationships/hyperlink" Target="https://www.wto.org/english/%20tratop_e/roi_e/roi_e.htm" TargetMode="External"/><Relationship Id="rId6" Type="http://schemas.openxmlformats.org/officeDocument/2006/relationships/hyperlink" Target="https://ec.europa.eu/%20taxation_%20customs/online-services/online-services-and-databa%20ses-customs/rex-registered-exporter-system_en" TargetMode="External"/><Relationship Id="rId5" Type="http://schemas.openxmlformats.org/officeDocument/2006/relationships/hyperlink" Target="https://trungtamwto.vn/fta/197-rcep-asean5/1" TargetMode="External"/><Relationship Id="rId4" Type="http://schemas.openxmlformats.org/officeDocument/2006/relationships/hyperlink" Target="https://trungtamwto.vn/chuyen-de/7162-hiep-dinh-thuong-mai-hang-hoa-asean-atiga" TargetMode="External"/><Relationship Id="rId9" Type="http://schemas.openxmlformats.org/officeDocument/2006/relationships/hyperlink" Target="https://www.customs.gov.vn/Lists/Tin%20HoatDong/ViewDetails.aspx?ID=28847&amp;Category=H%E1%BB%A3p%20t%C3%A1c%20qu%E1%BB%91c%20t%E1%BA%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10C5-485E-4CBC-A61A-BA512A54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5239</Words>
  <Characters>29867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ADFMIN</cp:lastModifiedBy>
  <cp:revision>32</cp:revision>
  <cp:lastPrinted>2022-10-28T09:56:00Z</cp:lastPrinted>
  <dcterms:created xsi:type="dcterms:W3CDTF">2022-10-10T09:45:00Z</dcterms:created>
  <dcterms:modified xsi:type="dcterms:W3CDTF">2022-10-28T09:57:00Z</dcterms:modified>
</cp:coreProperties>
</file>